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86E4C" w:rsidRPr="00145DC1" w:rsidRDefault="00386E4C" w:rsidP="00386E4C">
      <w:pPr>
        <w:tabs>
          <w:tab w:val="center" w:pos="4536"/>
          <w:tab w:val="right" w:pos="9639"/>
        </w:tabs>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WG1 #118</w:t>
      </w:r>
      <w:r>
        <w:rPr>
          <w:rFonts w:ascii="Arial" w:eastAsia="Batang" w:hAnsi="Arial" w:cs="Arial"/>
          <w:b/>
          <w:bCs/>
          <w:sz w:val="28"/>
          <w:lang w:eastAsia="en-US"/>
        </w:rPr>
        <w:t>b</w:t>
      </w:r>
      <w:r w:rsidRPr="00145DC1">
        <w:rPr>
          <w:rFonts w:ascii="Arial" w:eastAsia="Batang" w:hAnsi="Arial" w:cs="Arial"/>
          <w:b/>
          <w:bCs/>
          <w:sz w:val="28"/>
          <w:lang w:eastAsia="en-US"/>
        </w:rPr>
        <w:tab/>
      </w:r>
      <w:r w:rsidRPr="00145DC1">
        <w:rPr>
          <w:rFonts w:ascii="Arial" w:eastAsia="Batang" w:hAnsi="Arial" w:cs="Arial"/>
          <w:b/>
          <w:bCs/>
          <w:sz w:val="28"/>
          <w:lang w:eastAsia="en-US"/>
        </w:rPr>
        <w:tab/>
        <w:t>R1-24</w:t>
      </w:r>
      <w:r w:rsidR="00F80C05">
        <w:rPr>
          <w:rFonts w:ascii="Arial" w:eastAsia="Batang" w:hAnsi="Arial" w:cs="Arial"/>
          <w:b/>
          <w:bCs/>
          <w:sz w:val="28"/>
          <w:lang w:eastAsia="en-US"/>
        </w:rPr>
        <w:t>07995</w:t>
      </w:r>
    </w:p>
    <w:p w:rsidR="00386E4C" w:rsidRPr="00145DC1" w:rsidRDefault="00386E4C" w:rsidP="00386E4C">
      <w:pPr>
        <w:tabs>
          <w:tab w:val="center" w:pos="4536"/>
          <w:tab w:val="right" w:pos="9072"/>
        </w:tabs>
        <w:rPr>
          <w:rFonts w:ascii="Arial" w:eastAsia="MS Mincho" w:hAnsi="Arial" w:cs="Arial"/>
          <w:b/>
          <w:bCs/>
          <w:sz w:val="28"/>
          <w:lang w:eastAsia="ja-JP"/>
        </w:rPr>
      </w:pPr>
      <w:r w:rsidRPr="00145DC1">
        <w:rPr>
          <w:rFonts w:ascii="Arial" w:eastAsia="MS Mincho" w:hAnsi="Arial" w:cs="Arial"/>
          <w:b/>
          <w:bCs/>
          <w:sz w:val="28"/>
          <w:lang w:eastAsia="ja-JP"/>
        </w:rPr>
        <w:t>Hefei, China, October 14</w:t>
      </w:r>
      <w:r w:rsidRPr="00145DC1">
        <w:rPr>
          <w:rFonts w:ascii="Malgun Gothic" w:eastAsia="Malgun Gothic" w:hAnsi="Malgun Gothic" w:cs="Malgun Gothic" w:hint="eastAsia"/>
          <w:b/>
          <w:bCs/>
          <w:sz w:val="28"/>
          <w:vertAlign w:val="superscript"/>
          <w:lang w:eastAsia="ko-KR"/>
        </w:rPr>
        <w:t>th</w:t>
      </w:r>
      <w:r w:rsidRPr="00145DC1">
        <w:rPr>
          <w:rFonts w:ascii="Arial" w:eastAsia="MS Mincho" w:hAnsi="Arial" w:cs="Arial"/>
          <w:b/>
          <w:bCs/>
          <w:sz w:val="28"/>
          <w:lang w:eastAsia="ja-JP"/>
        </w:rPr>
        <w:t xml:space="preserve"> </w:t>
      </w:r>
      <w:r w:rsidRPr="00145DC1">
        <w:rPr>
          <w:rFonts w:ascii="Arial" w:eastAsia="Batang" w:hAnsi="Arial" w:cs="Arial"/>
          <w:b/>
          <w:bCs/>
          <w:sz w:val="28"/>
          <w:lang w:eastAsia="en-US"/>
        </w:rPr>
        <w:t>– 18</w:t>
      </w:r>
      <w:r w:rsidRPr="00145DC1">
        <w:rPr>
          <w:rFonts w:ascii="Arial" w:eastAsia="Batang" w:hAnsi="Arial" w:cs="Arial"/>
          <w:b/>
          <w:bCs/>
          <w:sz w:val="28"/>
          <w:vertAlign w:val="superscript"/>
          <w:lang w:eastAsia="en-US"/>
        </w:rPr>
        <w:t>th</w:t>
      </w:r>
      <w:r w:rsidRPr="00145DC1">
        <w:rPr>
          <w:rFonts w:ascii="Arial" w:eastAsia="MS Mincho" w:hAnsi="Arial" w:cs="Arial"/>
          <w:b/>
          <w:bCs/>
          <w:sz w:val="28"/>
          <w:lang w:eastAsia="ja-JP"/>
        </w:rPr>
        <w:t>, 2024</w:t>
      </w:r>
    </w:p>
    <w:bookmarkEnd w:id="0"/>
    <w:p w:rsidR="00557396" w:rsidRPr="00776337"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SSB for SCell</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B91BA0">
        <w:rPr>
          <w:lang w:val="en-US"/>
        </w:rPr>
        <w:t>RAN1 #11</w:t>
      </w:r>
      <w:r w:rsidR="00DF2B35">
        <w:rPr>
          <w:lang w:val="en-US"/>
        </w:rPr>
        <w:t>8</w:t>
      </w:r>
      <w:r w:rsidR="00B91BA0">
        <w:rPr>
          <w:lang w:val="en-US"/>
        </w:rPr>
        <w:t xml:space="preserve"> meeting</w:t>
      </w:r>
      <w:r>
        <w:rPr>
          <w:lang w:val="en-US"/>
        </w:rPr>
        <w:t xml:space="preserve">, </w:t>
      </w:r>
      <w:r w:rsidR="00330A5A">
        <w:rPr>
          <w:lang w:val="en-US"/>
        </w:rPr>
        <w:t xml:space="preserve">the following </w:t>
      </w:r>
      <w:r w:rsidR="00B91BA0">
        <w:rPr>
          <w:lang w:val="en-US"/>
        </w:rPr>
        <w:t>agreements for on-demand SSB for SCell 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DF2B35" w:rsidRPr="00C12701" w:rsidRDefault="00DF2B35" w:rsidP="00DF2B35">
            <w:pPr>
              <w:rPr>
                <w:b/>
                <w:bCs/>
                <w:sz w:val="20"/>
                <w:szCs w:val="20"/>
                <w:highlight w:val="green"/>
                <w:lang w:eastAsia="x-none"/>
              </w:rPr>
            </w:pPr>
            <w:r w:rsidRPr="00C12701">
              <w:rPr>
                <w:b/>
                <w:bCs/>
                <w:sz w:val="20"/>
                <w:szCs w:val="20"/>
                <w:highlight w:val="green"/>
                <w:lang w:eastAsia="x-none"/>
              </w:rPr>
              <w:t>Agreement</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rPr>
            </w:pPr>
            <w:r w:rsidRPr="00C12701">
              <w:rPr>
                <w:rFonts w:ascii="Times New Roman" w:hAnsi="Times New Roman"/>
                <w:szCs w:val="20"/>
                <w:lang w:eastAsia="ko-KR"/>
              </w:rPr>
              <w:t>Update the previous RAN1 agreement as follows.</w:t>
            </w:r>
          </w:p>
          <w:p w:rsidR="00DF2B35" w:rsidRPr="00C12701" w:rsidRDefault="00DF2B35" w:rsidP="00DF2B35">
            <w:pPr>
              <w:pStyle w:val="ListParagraph"/>
              <w:numPr>
                <w:ilvl w:val="1"/>
                <w:numId w:val="374"/>
              </w:numPr>
              <w:spacing w:after="160" w:line="256" w:lineRule="auto"/>
              <w:ind w:leftChars="0"/>
              <w:contextualSpacing/>
              <w:jc w:val="both"/>
              <w:rPr>
                <w:rFonts w:ascii="Times New Roman" w:eastAsia="Malgun Gothic" w:hAnsi="Times New Roman"/>
                <w:szCs w:val="20"/>
              </w:rPr>
            </w:pPr>
            <w:r w:rsidRPr="00C12701">
              <w:rPr>
                <w:rFonts w:ascii="Times New Roman" w:eastAsia="Malgun Gothic" w:hAnsi="Times New Roman"/>
                <w:szCs w:val="20"/>
                <w:lang w:eastAsia="ko-KR"/>
              </w:rPr>
              <w:t xml:space="preserve">At least support L1 measurement based on on-demand SSB </w:t>
            </w:r>
          </w:p>
          <w:p w:rsidR="00DF2B35" w:rsidRPr="00C12701" w:rsidRDefault="00DF2B35" w:rsidP="00DF2B35">
            <w:pPr>
              <w:pStyle w:val="ListParagraph"/>
              <w:numPr>
                <w:ilvl w:val="2"/>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eastAsia="ko-KR"/>
              </w:rPr>
              <w:t xml:space="preserve">For L1 measurement based on on-demand SSB, periodic, semi-persistent, </w:t>
            </w:r>
            <w:r w:rsidRPr="00C12701">
              <w:rPr>
                <w:rFonts w:ascii="Times New Roman" w:eastAsia="Malgun Gothic" w:hAnsi="Times New Roman"/>
                <w:strike/>
                <w:color w:val="FF0000"/>
                <w:szCs w:val="20"/>
                <w:lang w:eastAsia="ko-KR"/>
              </w:rPr>
              <w:t>[</w:t>
            </w:r>
            <w:r w:rsidRPr="00C12701">
              <w:rPr>
                <w:rFonts w:ascii="Times New Roman" w:eastAsia="Malgun Gothic" w:hAnsi="Times New Roman"/>
                <w:szCs w:val="20"/>
                <w:lang w:eastAsia="ko-KR"/>
              </w:rPr>
              <w:t>and aperiodic</w:t>
            </w:r>
            <w:r w:rsidRPr="00C12701">
              <w:rPr>
                <w:rFonts w:ascii="Times New Roman" w:eastAsia="Malgun Gothic" w:hAnsi="Times New Roman"/>
                <w:strike/>
                <w:color w:val="FF0000"/>
                <w:szCs w:val="20"/>
                <w:lang w:eastAsia="ko-KR"/>
              </w:rPr>
              <w:t>]</w:t>
            </w:r>
            <w:r w:rsidRPr="00C12701">
              <w:rPr>
                <w:rFonts w:ascii="Times New Roman" w:eastAsia="Malgun Gothic" w:hAnsi="Times New Roman"/>
                <w:szCs w:val="20"/>
                <w:lang w:eastAsia="ko-KR"/>
              </w:rPr>
              <w:t xml:space="preserve"> L1 measurement reports based on existing CSI framework are supported.</w:t>
            </w:r>
          </w:p>
          <w:p w:rsidR="00DF2B35" w:rsidRPr="00C12701" w:rsidRDefault="00DF2B35" w:rsidP="00DF2B35">
            <w:pPr>
              <w:pStyle w:val="ListParagraph"/>
              <w:numPr>
                <w:ilvl w:val="3"/>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eastAsia="ko-KR"/>
              </w:rPr>
              <w:t>FFS on potential enhancements of CSI report configuration and/or triggering/activation mechanisms for L1 measurement based on on-demand SSB</w:t>
            </w:r>
          </w:p>
          <w:p w:rsidR="00DF2B35" w:rsidRPr="00C12701" w:rsidRDefault="00DF2B35" w:rsidP="00DF2B35">
            <w:pPr>
              <w:pStyle w:val="ListParagraph"/>
              <w:numPr>
                <w:ilvl w:val="3"/>
                <w:numId w:val="374"/>
              </w:numPr>
              <w:spacing w:after="160" w:line="256" w:lineRule="auto"/>
              <w:ind w:leftChars="0"/>
              <w:contextualSpacing/>
              <w:jc w:val="both"/>
              <w:rPr>
                <w:rFonts w:ascii="Times New Roman" w:eastAsia="Malgun Gothic" w:hAnsi="Times New Roman"/>
                <w:color w:val="FF0000"/>
                <w:szCs w:val="20"/>
                <w:lang w:val="en-US"/>
              </w:rPr>
            </w:pPr>
            <w:r w:rsidRPr="00C12701">
              <w:rPr>
                <w:rFonts w:ascii="Times New Roman" w:eastAsia="Malgun Gothic" w:hAnsi="Times New Roman"/>
                <w:color w:val="FF0000"/>
                <w:szCs w:val="20"/>
                <w:lang w:val="en-US"/>
              </w:rPr>
              <w:t>The support of LTM is a separate discussion point</w:t>
            </w:r>
          </w:p>
          <w:p w:rsidR="00DF2B35" w:rsidRPr="00C12701" w:rsidRDefault="00DF2B35" w:rsidP="00DF2B35">
            <w:pPr>
              <w:rPr>
                <w:sz w:val="20"/>
                <w:szCs w:val="20"/>
                <w:lang w:eastAsia="x-none"/>
              </w:rPr>
            </w:pPr>
          </w:p>
          <w:p w:rsidR="00DF2B35" w:rsidRPr="00C12701" w:rsidRDefault="00DF2B35" w:rsidP="00DF2B35">
            <w:pPr>
              <w:rPr>
                <w:b/>
                <w:bCs/>
                <w:sz w:val="20"/>
                <w:szCs w:val="20"/>
                <w:highlight w:val="green"/>
                <w:lang w:eastAsia="x-none"/>
              </w:rPr>
            </w:pPr>
            <w:r w:rsidRPr="00C12701">
              <w:rPr>
                <w:b/>
                <w:bCs/>
                <w:sz w:val="20"/>
                <w:szCs w:val="20"/>
                <w:highlight w:val="green"/>
                <w:lang w:eastAsia="x-none"/>
              </w:rPr>
              <w:t>Agreement</w:t>
            </w:r>
          </w:p>
          <w:p w:rsidR="00DF2B35" w:rsidRPr="00C12701" w:rsidRDefault="00DF2B35" w:rsidP="00DF2B35">
            <w:pPr>
              <w:pStyle w:val="ListParagraph"/>
              <w:spacing w:after="160" w:line="256" w:lineRule="auto"/>
              <w:ind w:leftChars="0" w:left="0" w:firstLine="0"/>
              <w:contextualSpacing/>
              <w:jc w:val="both"/>
              <w:rPr>
                <w:rFonts w:ascii="Times New Roman" w:eastAsia="Malgun Gothic" w:hAnsi="Times New Roman"/>
                <w:szCs w:val="20"/>
                <w:lang w:val="en-US"/>
              </w:rPr>
            </w:pPr>
            <w:r w:rsidRPr="00C12701">
              <w:rPr>
                <w:rFonts w:ascii="Times New Roman" w:hAnsi="Times New Roman"/>
                <w:szCs w:val="20"/>
                <w:lang w:eastAsia="ko-KR"/>
              </w:rPr>
              <w:t>For</w:t>
            </w:r>
            <w:r w:rsidRPr="00C12701">
              <w:rPr>
                <w:rFonts w:ascii="Times New Roman" w:hAnsi="Times New Roman"/>
                <w:szCs w:val="20"/>
              </w:rPr>
              <w:t xml:space="preserve"> a cell supporting on-demand SSB SCell operation</w:t>
            </w:r>
            <w:r w:rsidRPr="00C12701">
              <w:rPr>
                <w:rFonts w:ascii="Times New Roman" w:hAnsi="Times New Roman"/>
                <w:szCs w:val="20"/>
                <w:lang w:eastAsia="ko-KR"/>
              </w:rPr>
              <w:t>,</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rPr>
              <w:t xml:space="preserve">Support RRC based signaling to indicate on-demand SSB transmission on the cell at least for the case where </w:t>
            </w:r>
            <w:r w:rsidRPr="00C12701">
              <w:rPr>
                <w:rFonts w:ascii="Times New Roman" w:eastAsia="Malgun Gothic" w:hAnsi="Times New Roman"/>
                <w:szCs w:val="20"/>
                <w:lang w:val="en-US" w:eastAsia="ko-KR"/>
              </w:rPr>
              <w:t>this RRC also configures the SCell, activates the SCell, and provides on-demand SSB configuration</w:t>
            </w:r>
            <w:r w:rsidRPr="00C12701">
              <w:rPr>
                <w:rFonts w:ascii="Times New Roman" w:eastAsia="Malgun Gothic" w:hAnsi="Times New Roman"/>
                <w:szCs w:val="20"/>
                <w:lang w:val="en-US"/>
              </w:rPr>
              <w:t>.</w:t>
            </w:r>
          </w:p>
          <w:p w:rsidR="00DF2B35" w:rsidRPr="00C12701" w:rsidRDefault="00DF2B35" w:rsidP="00DF2B35">
            <w:pPr>
              <w:pStyle w:val="ListParagraph"/>
              <w:numPr>
                <w:ilvl w:val="1"/>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eastAsia="ko-KR"/>
              </w:rPr>
              <w:t>FFS: Whether to support RRC based signaling for other cases.</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rPr>
              <w:t>Support MAC CE based signaling to indicate on-demand SSB transmission on the cell for Scenarios #2 and #2A.</w:t>
            </w:r>
          </w:p>
          <w:p w:rsidR="00DF2B35" w:rsidRPr="00C12701" w:rsidRDefault="00DF2B35" w:rsidP="00DF2B35">
            <w:pPr>
              <w:pStyle w:val="ListParagraph"/>
              <w:spacing w:after="160" w:line="256" w:lineRule="auto"/>
              <w:ind w:leftChars="0" w:left="0" w:firstLine="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rPr>
              <w:t>Note: Deactivation and adaptation of on-demand SSB transmission can be separately discussed.</w:t>
            </w:r>
          </w:p>
          <w:p w:rsidR="00DF2B35" w:rsidRPr="00C12701" w:rsidRDefault="00DF2B35" w:rsidP="00DF2B35">
            <w:pPr>
              <w:rPr>
                <w:sz w:val="20"/>
                <w:szCs w:val="20"/>
                <w:lang w:eastAsia="x-none"/>
              </w:rPr>
            </w:pPr>
          </w:p>
          <w:p w:rsidR="00DF2B35" w:rsidRPr="00C12701" w:rsidRDefault="00DF2B35" w:rsidP="00DF2B35">
            <w:pPr>
              <w:rPr>
                <w:b/>
                <w:bCs/>
                <w:sz w:val="20"/>
                <w:szCs w:val="20"/>
                <w:highlight w:val="green"/>
                <w:lang w:eastAsia="x-none"/>
              </w:rPr>
            </w:pPr>
            <w:r w:rsidRPr="00C12701">
              <w:rPr>
                <w:b/>
                <w:bCs/>
                <w:sz w:val="20"/>
                <w:szCs w:val="20"/>
                <w:highlight w:val="green"/>
                <w:lang w:eastAsia="x-none"/>
              </w:rPr>
              <w:t>Agreement</w:t>
            </w:r>
          </w:p>
          <w:p w:rsidR="00DF2B35" w:rsidRPr="00C12701" w:rsidRDefault="00DF2B35" w:rsidP="00DF2B35">
            <w:pPr>
              <w:pStyle w:val="ListParagraph"/>
              <w:spacing w:after="160" w:line="256" w:lineRule="auto"/>
              <w:ind w:leftChars="0" w:left="0" w:firstLine="0"/>
              <w:contextualSpacing/>
              <w:jc w:val="both"/>
              <w:rPr>
                <w:rFonts w:ascii="Times New Roman" w:eastAsia="Malgun Gothic" w:hAnsi="Times New Roman"/>
                <w:szCs w:val="20"/>
                <w:lang w:val="en-US"/>
              </w:rPr>
            </w:pPr>
            <w:r w:rsidRPr="00C12701">
              <w:rPr>
                <w:rFonts w:ascii="Times New Roman" w:hAnsi="Times New Roman"/>
                <w:szCs w:val="20"/>
                <w:lang w:eastAsia="ko-KR"/>
              </w:rPr>
              <w:t>For</w:t>
            </w:r>
            <w:r w:rsidRPr="00C12701">
              <w:rPr>
                <w:rFonts w:ascii="Times New Roman" w:hAnsi="Times New Roman"/>
                <w:szCs w:val="20"/>
              </w:rPr>
              <w:t xml:space="preserve"> a cell supporting on-demand SSB S</w:t>
            </w:r>
            <w:r w:rsidRPr="00C12701">
              <w:rPr>
                <w:rFonts w:ascii="Times New Roman" w:hAnsi="Times New Roman"/>
                <w:szCs w:val="20"/>
                <w:lang w:eastAsia="ko-KR"/>
              </w:rPr>
              <w:t>C</w:t>
            </w:r>
            <w:r w:rsidRPr="00C12701">
              <w:rPr>
                <w:rFonts w:ascii="Times New Roman" w:hAnsi="Times New Roman"/>
                <w:szCs w:val="20"/>
              </w:rPr>
              <w:t>ell operation</w:t>
            </w:r>
            <w:r w:rsidRPr="00C12701">
              <w:rPr>
                <w:rFonts w:ascii="Times New Roman" w:hAnsi="Times New Roman"/>
                <w:szCs w:val="20"/>
                <w:lang w:eastAsia="ko-KR"/>
              </w:rPr>
              <w:t>,</w:t>
            </w:r>
            <w:r w:rsidRPr="00C12701">
              <w:rPr>
                <w:rFonts w:ascii="Times New Roman" w:eastAsia="Malgun Gothic" w:hAnsi="Times New Roman"/>
                <w:szCs w:val="20"/>
              </w:rPr>
              <w:t xml:space="preserve"> a</w:t>
            </w:r>
            <w:r w:rsidRPr="00C12701">
              <w:rPr>
                <w:rFonts w:ascii="Times New Roman" w:eastAsia="Malgun Gothic" w:hAnsi="Times New Roman"/>
                <w:szCs w:val="20"/>
                <w:lang w:val="en-US" w:eastAsia="ko-KR"/>
              </w:rPr>
              <w:t>t least for the following parameter(s), multiple candidate values can be configured by RRC and the applicable value can be indicated by MAC CE for on-demand SSB transmission indication for the cell.</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rPr>
              <w:t>Periodicity of the on-demand SSB</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eastAsia="ko-KR"/>
              </w:rPr>
              <w:t>FFS: Any other relevant parameters</w:t>
            </w:r>
          </w:p>
          <w:p w:rsidR="00DF2B35" w:rsidRPr="00C12701" w:rsidRDefault="00DF2B35" w:rsidP="00DF2B35">
            <w:pPr>
              <w:rPr>
                <w:sz w:val="20"/>
                <w:szCs w:val="20"/>
                <w:lang w:eastAsia="x-none"/>
              </w:rPr>
            </w:pPr>
          </w:p>
          <w:p w:rsidR="00DF2B35" w:rsidRPr="00C12701" w:rsidRDefault="00DF2B35" w:rsidP="00DF2B35">
            <w:pPr>
              <w:rPr>
                <w:b/>
                <w:bCs/>
                <w:sz w:val="20"/>
                <w:szCs w:val="20"/>
                <w:highlight w:val="green"/>
                <w:lang w:eastAsia="x-none"/>
              </w:rPr>
            </w:pPr>
            <w:r w:rsidRPr="00C12701">
              <w:rPr>
                <w:b/>
                <w:bCs/>
                <w:sz w:val="20"/>
                <w:szCs w:val="20"/>
                <w:highlight w:val="green"/>
                <w:lang w:eastAsia="x-none"/>
              </w:rPr>
              <w:t>Agreement</w:t>
            </w:r>
          </w:p>
          <w:p w:rsidR="00DF2B35" w:rsidRPr="00C12701" w:rsidRDefault="00DF2B35" w:rsidP="00DF2B35">
            <w:pPr>
              <w:pStyle w:val="ListParagraph"/>
              <w:spacing w:after="160" w:line="256" w:lineRule="auto"/>
              <w:ind w:leftChars="0" w:left="0" w:firstLine="0"/>
              <w:contextualSpacing/>
              <w:jc w:val="both"/>
              <w:rPr>
                <w:rFonts w:ascii="Times New Roman" w:eastAsia="Malgun Gothic" w:hAnsi="Times New Roman"/>
                <w:szCs w:val="20"/>
                <w:lang w:val="en-US"/>
              </w:rPr>
            </w:pPr>
            <w:r w:rsidRPr="00C12701">
              <w:rPr>
                <w:rFonts w:ascii="Times New Roman" w:hAnsi="Times New Roman"/>
                <w:szCs w:val="20"/>
                <w:lang w:eastAsia="ko-KR"/>
              </w:rPr>
              <w:t>For</w:t>
            </w:r>
            <w:r w:rsidRPr="00C12701">
              <w:rPr>
                <w:rFonts w:ascii="Times New Roman" w:hAnsi="Times New Roman"/>
                <w:szCs w:val="20"/>
              </w:rPr>
              <w:t xml:space="preserve"> a cell supporting on-demand SSB SCell operation</w:t>
            </w:r>
            <w:r w:rsidRPr="00C12701">
              <w:rPr>
                <w:rFonts w:ascii="Times New Roman" w:hAnsi="Times New Roman"/>
                <w:szCs w:val="20"/>
                <w:lang w:eastAsia="ko-KR"/>
              </w:rPr>
              <w:t>, at least the following is supported</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eastAsia="ko-KR"/>
              </w:rPr>
              <w:t>On-demand SSB on the cell is not located on synchronization raster.</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eastAsia="ko-KR"/>
              </w:rPr>
              <w:t xml:space="preserve">On-demand SSB on the cell is non-cell-defining SSB </w:t>
            </w:r>
          </w:p>
          <w:p w:rsidR="00DF2B35" w:rsidRPr="00C12701" w:rsidRDefault="00DF2B35" w:rsidP="00DF2B35">
            <w:pPr>
              <w:pStyle w:val="ListParagraph"/>
              <w:spacing w:after="160" w:line="256" w:lineRule="auto"/>
              <w:ind w:leftChars="0" w:left="0" w:firstLine="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eastAsia="ko-KR"/>
              </w:rPr>
              <w:t>FFS: Additional support of OD-SSB for CD-SSB located on sync-raster</w:t>
            </w:r>
          </w:p>
          <w:p w:rsidR="00DF2B35" w:rsidRPr="00C12701" w:rsidRDefault="00DF2B35" w:rsidP="00DF2B35">
            <w:pPr>
              <w:rPr>
                <w:sz w:val="20"/>
                <w:szCs w:val="20"/>
                <w:lang w:eastAsia="x-none"/>
              </w:rPr>
            </w:pPr>
          </w:p>
          <w:p w:rsidR="00DF2B35" w:rsidRPr="00C12701" w:rsidRDefault="00DF2B35" w:rsidP="00DF2B35">
            <w:pPr>
              <w:rPr>
                <w:b/>
                <w:bCs/>
                <w:sz w:val="20"/>
                <w:szCs w:val="20"/>
                <w:highlight w:val="green"/>
                <w:lang w:eastAsia="x-none"/>
              </w:rPr>
            </w:pPr>
            <w:r w:rsidRPr="00C12701">
              <w:rPr>
                <w:b/>
                <w:bCs/>
                <w:sz w:val="20"/>
                <w:szCs w:val="20"/>
                <w:highlight w:val="green"/>
                <w:lang w:eastAsia="x-none"/>
              </w:rPr>
              <w:t>Agreement</w:t>
            </w:r>
          </w:p>
          <w:p w:rsidR="00DF2B35" w:rsidRPr="00C12701" w:rsidRDefault="00DF2B35" w:rsidP="00DF2B35">
            <w:pPr>
              <w:pStyle w:val="ListParagraph"/>
              <w:spacing w:after="160" w:line="256" w:lineRule="auto"/>
              <w:ind w:leftChars="0" w:left="0" w:firstLine="0"/>
              <w:contextualSpacing/>
              <w:jc w:val="both"/>
              <w:rPr>
                <w:rFonts w:ascii="Times New Roman" w:eastAsia="Malgun Gothic" w:hAnsi="Times New Roman"/>
                <w:szCs w:val="20"/>
              </w:rPr>
            </w:pPr>
            <w:r w:rsidRPr="00C12701">
              <w:rPr>
                <w:rFonts w:ascii="Times New Roman" w:hAnsi="Times New Roman"/>
                <w:szCs w:val="20"/>
                <w:lang w:eastAsia="ko-KR"/>
              </w:rPr>
              <w:t>Support L3 measurement based on on-demand SSB</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rPr>
            </w:pPr>
            <w:r w:rsidRPr="00C12701">
              <w:rPr>
                <w:rFonts w:ascii="Times New Roman" w:hAnsi="Times New Roman"/>
                <w:szCs w:val="20"/>
                <w:lang w:eastAsia="ko-KR"/>
              </w:rPr>
              <w:t>Further work on L3 measurement is up to RAN2/RAN4</w:t>
            </w:r>
          </w:p>
          <w:p w:rsidR="00DF2B35" w:rsidRPr="00C12701" w:rsidRDefault="00DF2B35" w:rsidP="00DF2B35">
            <w:pPr>
              <w:rPr>
                <w:b/>
                <w:bCs/>
                <w:sz w:val="20"/>
                <w:szCs w:val="20"/>
                <w:highlight w:val="green"/>
                <w:lang w:eastAsia="x-none"/>
              </w:rPr>
            </w:pPr>
            <w:r w:rsidRPr="00C12701">
              <w:rPr>
                <w:b/>
                <w:bCs/>
                <w:sz w:val="20"/>
                <w:szCs w:val="20"/>
                <w:highlight w:val="green"/>
                <w:lang w:eastAsia="x-none"/>
              </w:rPr>
              <w:lastRenderedPageBreak/>
              <w:t>Agreement</w:t>
            </w:r>
          </w:p>
          <w:p w:rsidR="00DF2B35" w:rsidRPr="00C12701" w:rsidRDefault="00DF2B35" w:rsidP="00DF2B35">
            <w:pPr>
              <w:rPr>
                <w:sz w:val="20"/>
                <w:szCs w:val="20"/>
                <w:lang w:eastAsia="x-none"/>
              </w:rPr>
            </w:pPr>
            <w:r w:rsidRPr="00C12701">
              <w:rPr>
                <w:sz w:val="20"/>
                <w:szCs w:val="20"/>
                <w:lang w:eastAsia="x-none"/>
              </w:rPr>
              <w:t xml:space="preserve">LS to RAN2 for on-demand SSB SCell operation is agreed. </w:t>
            </w:r>
            <w:r w:rsidRPr="00C12701">
              <w:rPr>
                <w:sz w:val="20"/>
                <w:szCs w:val="20"/>
                <w:highlight w:val="green"/>
                <w:lang w:eastAsia="x-none"/>
              </w:rPr>
              <w:t>Final LS in R1-2407438.</w:t>
            </w:r>
          </w:p>
          <w:p w:rsidR="00DF2B35" w:rsidRPr="00C12701" w:rsidRDefault="00DF2B35" w:rsidP="00DF2B35">
            <w:pPr>
              <w:rPr>
                <w:sz w:val="20"/>
                <w:szCs w:val="20"/>
                <w:lang w:eastAsia="x-none"/>
              </w:rPr>
            </w:pPr>
          </w:p>
          <w:p w:rsidR="00DF2B35" w:rsidRPr="00C12701" w:rsidRDefault="00DF2B35" w:rsidP="00DF2B35">
            <w:pPr>
              <w:rPr>
                <w:sz w:val="20"/>
                <w:szCs w:val="20"/>
                <w:lang w:eastAsia="x-none"/>
              </w:rPr>
            </w:pPr>
          </w:p>
          <w:p w:rsidR="00DF2B35" w:rsidRPr="00C12701" w:rsidRDefault="00DF2B35" w:rsidP="00DF2B35">
            <w:pPr>
              <w:rPr>
                <w:b/>
                <w:bCs/>
                <w:sz w:val="20"/>
                <w:szCs w:val="20"/>
                <w:lang w:eastAsia="x-none"/>
              </w:rPr>
            </w:pPr>
            <w:r w:rsidRPr="00C12701">
              <w:rPr>
                <w:b/>
                <w:bCs/>
                <w:sz w:val="20"/>
                <w:szCs w:val="20"/>
                <w:highlight w:val="green"/>
                <w:lang w:eastAsia="x-none"/>
              </w:rPr>
              <w:t>Agreement</w:t>
            </w:r>
          </w:p>
          <w:p w:rsidR="00DF2B35" w:rsidRPr="00C12701" w:rsidRDefault="00DF2B35" w:rsidP="00DF2B35">
            <w:pPr>
              <w:spacing w:after="160" w:line="256" w:lineRule="auto"/>
              <w:contextualSpacing/>
              <w:jc w:val="both"/>
              <w:rPr>
                <w:rFonts w:eastAsia="Malgun Gothic"/>
                <w:sz w:val="20"/>
                <w:szCs w:val="20"/>
                <w:lang w:eastAsia="ko-KR"/>
              </w:rPr>
            </w:pPr>
            <w:r w:rsidRPr="00C12701">
              <w:rPr>
                <w:rFonts w:eastAsia="Malgun Gothic"/>
                <w:sz w:val="20"/>
                <w:szCs w:val="20"/>
                <w:lang w:eastAsia="ko-KR"/>
              </w:rPr>
              <w:t xml:space="preserve">The previous RAN1 agreement made in RAN1#117 is </w:t>
            </w:r>
            <w:r w:rsidRPr="00C12701">
              <w:rPr>
                <w:rFonts w:eastAsia="Malgun Gothic"/>
                <w:color w:val="FF0000"/>
                <w:sz w:val="20"/>
                <w:szCs w:val="20"/>
                <w:lang w:eastAsia="ko-KR"/>
              </w:rPr>
              <w:t xml:space="preserve">revised </w:t>
            </w:r>
            <w:r w:rsidRPr="00C12701">
              <w:rPr>
                <w:rFonts w:eastAsia="Malgun Gothic"/>
                <w:sz w:val="20"/>
                <w:szCs w:val="20"/>
                <w:lang w:eastAsia="ko-KR"/>
              </w:rPr>
              <w:t>as follows.</w:t>
            </w:r>
          </w:p>
          <w:p w:rsidR="00DF2B35" w:rsidRPr="00C12701" w:rsidRDefault="00DF2B35" w:rsidP="00DF2B35">
            <w:pPr>
              <w:numPr>
                <w:ilvl w:val="0"/>
                <w:numId w:val="374"/>
              </w:numPr>
              <w:contextualSpacing/>
              <w:jc w:val="both"/>
              <w:rPr>
                <w:sz w:val="20"/>
                <w:szCs w:val="20"/>
                <w:lang w:eastAsia="ko-KR"/>
              </w:rPr>
            </w:pPr>
            <w:r w:rsidRPr="00C12701">
              <w:rPr>
                <w:sz w:val="20"/>
                <w:szCs w:val="20"/>
                <w:lang w:eastAsia="ko-KR"/>
              </w:rPr>
              <w:t>For SSB burst(s) indicated by on-demand SSB SCell operation via MAC CE, UE expects that on-demand SSB burst(s) is transmitted from time instance A which is determined as follows.</w:t>
            </w:r>
          </w:p>
          <w:p w:rsidR="00DF2B35" w:rsidRPr="00C12701" w:rsidRDefault="00DF2B35" w:rsidP="00DF2B35">
            <w:pPr>
              <w:numPr>
                <w:ilvl w:val="1"/>
                <w:numId w:val="374"/>
              </w:numPr>
              <w:contextualSpacing/>
              <w:jc w:val="both"/>
              <w:rPr>
                <w:sz w:val="20"/>
                <w:szCs w:val="20"/>
                <w:lang w:eastAsia="ko-KR"/>
              </w:rPr>
            </w:pPr>
            <w:r w:rsidRPr="00C12701">
              <w:rPr>
                <w:sz w:val="20"/>
                <w:szCs w:val="20"/>
                <w:lang w:eastAsia="ko-KR"/>
              </w:rPr>
              <w:t xml:space="preserve">Alt 3-1: Time instance A is </w:t>
            </w:r>
            <w:r w:rsidRPr="00C12701">
              <w:rPr>
                <w:color w:val="FF0000"/>
                <w:sz w:val="20"/>
                <w:szCs w:val="20"/>
                <w:lang w:eastAsia="ko-KR"/>
              </w:rPr>
              <w:t xml:space="preserve">the beginning of the first slot containing [candidate SSB index 0 or the first actually transmitted SSB index] of on-demand SSB burst </w:t>
            </w:r>
            <w:r w:rsidRPr="00C12701">
              <w:rPr>
                <w:strike/>
                <w:color w:val="FF0000"/>
                <w:sz w:val="20"/>
                <w:szCs w:val="20"/>
                <w:lang w:eastAsia="ko-KR"/>
              </w:rPr>
              <w:t xml:space="preserve">[the slot boundary of] the first SSB time domain position [of actually transmitted on-demand SSB burst] </w:t>
            </w:r>
            <w:r w:rsidRPr="00C12701">
              <w:rPr>
                <w:sz w:val="20"/>
                <w:szCs w:val="20"/>
                <w:lang w:eastAsia="ko-KR"/>
              </w:rPr>
              <w:t xml:space="preserve">which is </w:t>
            </w:r>
            <w:r w:rsidRPr="00C12701">
              <w:rPr>
                <w:color w:val="FF0000"/>
                <w:sz w:val="20"/>
                <w:szCs w:val="20"/>
                <w:highlight w:val="darkYellow"/>
                <w:lang w:eastAsia="ko-KR"/>
              </w:rPr>
              <w:t>at least</w:t>
            </w:r>
            <w:r w:rsidRPr="00C12701">
              <w:rPr>
                <w:sz w:val="20"/>
                <w:szCs w:val="20"/>
                <w:lang w:eastAsia="ko-KR"/>
              </w:rPr>
              <w:t xml:space="preserve"> T </w:t>
            </w:r>
            <w:r w:rsidRPr="00C12701">
              <w:rPr>
                <w:strike/>
                <w:color w:val="FF0000"/>
                <w:sz w:val="20"/>
                <w:szCs w:val="20"/>
                <w:lang w:eastAsia="ko-KR"/>
              </w:rPr>
              <w:t>[</w:t>
            </w:r>
            <w:r w:rsidRPr="00C12701">
              <w:rPr>
                <w:sz w:val="20"/>
                <w:szCs w:val="20"/>
                <w:lang w:eastAsia="ko-KR"/>
              </w:rPr>
              <w:t xml:space="preserve">slots </w:t>
            </w:r>
            <w:r w:rsidRPr="00C12701">
              <w:rPr>
                <w:strike/>
                <w:color w:val="FF0000"/>
                <w:sz w:val="20"/>
                <w:szCs w:val="20"/>
                <w:lang w:eastAsia="ko-KR"/>
              </w:rPr>
              <w:t>or symbols]</w:t>
            </w:r>
            <w:r w:rsidRPr="00C12701">
              <w:rPr>
                <w:sz w:val="20"/>
                <w:szCs w:val="20"/>
                <w:lang w:eastAsia="ko-KR"/>
              </w:rPr>
              <w:t xml:space="preserve"> after the </w:t>
            </w:r>
            <w:r w:rsidRPr="00C12701">
              <w:rPr>
                <w:strike/>
                <w:color w:val="FF0000"/>
                <w:sz w:val="20"/>
                <w:szCs w:val="20"/>
                <w:lang w:eastAsia="ko-KR"/>
              </w:rPr>
              <w:t>[</w:t>
            </w:r>
            <w:r w:rsidRPr="00C12701">
              <w:rPr>
                <w:sz w:val="20"/>
                <w:szCs w:val="20"/>
                <w:lang w:eastAsia="ko-KR"/>
              </w:rPr>
              <w:t xml:space="preserve">slot </w:t>
            </w:r>
            <w:r w:rsidRPr="00C12701">
              <w:rPr>
                <w:strike/>
                <w:color w:val="FF0000"/>
                <w:sz w:val="20"/>
                <w:szCs w:val="20"/>
                <w:lang w:eastAsia="ko-KR"/>
              </w:rPr>
              <w:t xml:space="preserve">or symbol] </w:t>
            </w:r>
            <w:r w:rsidRPr="00C12701">
              <w:rPr>
                <w:sz w:val="20"/>
                <w:szCs w:val="20"/>
                <w:lang w:eastAsia="ko-KR"/>
              </w:rPr>
              <w:t>where UE receives a signalling from gNB to indicate on-demand SSB transmission</w:t>
            </w:r>
          </w:p>
          <w:p w:rsidR="00DF2B35" w:rsidRPr="00C12701" w:rsidRDefault="00DF2B35" w:rsidP="00DF2B35">
            <w:pPr>
              <w:numPr>
                <w:ilvl w:val="2"/>
                <w:numId w:val="374"/>
              </w:numPr>
              <w:contextualSpacing/>
              <w:jc w:val="both"/>
              <w:rPr>
                <w:sz w:val="20"/>
                <w:szCs w:val="20"/>
                <w:lang w:eastAsia="ko-KR"/>
              </w:rPr>
            </w:pPr>
            <w:r w:rsidRPr="00C12701">
              <w:rPr>
                <w:sz w:val="20"/>
                <w:szCs w:val="20"/>
                <w:lang w:eastAsia="ko-KR"/>
              </w:rPr>
              <w:t>The SSB time domain positions of on-demand SSB burst are configured by gNB.</w:t>
            </w:r>
          </w:p>
          <w:p w:rsidR="00DF2B35" w:rsidRPr="00C12701" w:rsidRDefault="00DF2B35" w:rsidP="00DF2B35">
            <w:pPr>
              <w:numPr>
                <w:ilvl w:val="1"/>
                <w:numId w:val="374"/>
              </w:numPr>
              <w:contextualSpacing/>
              <w:jc w:val="both"/>
              <w:rPr>
                <w:strike/>
                <w:color w:val="FF0000"/>
                <w:sz w:val="20"/>
                <w:szCs w:val="20"/>
                <w:lang w:eastAsia="ko-KR"/>
              </w:rPr>
            </w:pPr>
            <w:r w:rsidRPr="00C12701">
              <w:rPr>
                <w:strike/>
                <w:color w:val="FF0000"/>
                <w:sz w:val="20"/>
                <w:szCs w:val="20"/>
                <w:lang w:eastAsia="ko-KR"/>
              </w:rPr>
              <w:t>FFS: Details of the value of T (≥ 0) including possibility of T comprising of multiple components</w:t>
            </w:r>
          </w:p>
          <w:p w:rsidR="00DF2B35" w:rsidRPr="00C12701" w:rsidRDefault="00DF2B35" w:rsidP="00DF2B35">
            <w:pPr>
              <w:numPr>
                <w:ilvl w:val="1"/>
                <w:numId w:val="374"/>
              </w:numPr>
              <w:contextualSpacing/>
              <w:jc w:val="both"/>
              <w:rPr>
                <w:sz w:val="20"/>
                <w:szCs w:val="20"/>
                <w:lang w:eastAsia="ko-KR"/>
              </w:rPr>
            </w:pPr>
            <w:r w:rsidRPr="00C12701">
              <w:rPr>
                <w:sz w:val="20"/>
                <w:szCs w:val="20"/>
                <w:lang w:eastAsia="ko-KR"/>
              </w:rPr>
              <w:t xml:space="preserve">Note: The value of T is not less than existing timeline required for UE’s MAC CE processing for SCell activation </w:t>
            </w:r>
          </w:p>
          <w:p w:rsidR="00DF2B35" w:rsidRPr="00C12701" w:rsidRDefault="00DF2B35" w:rsidP="00DF2B35">
            <w:pPr>
              <w:numPr>
                <w:ilvl w:val="1"/>
                <w:numId w:val="374"/>
              </w:numPr>
              <w:contextualSpacing/>
              <w:jc w:val="both"/>
              <w:rPr>
                <w:color w:val="FF0000"/>
                <w:sz w:val="20"/>
                <w:szCs w:val="20"/>
                <w:lang w:eastAsia="ko-KR"/>
              </w:rPr>
            </w:pPr>
            <w:r w:rsidRPr="00C12701">
              <w:rPr>
                <w:color w:val="FF0000"/>
                <w:sz w:val="20"/>
                <w:szCs w:val="20"/>
                <w:lang w:eastAsia="ko-KR"/>
              </w:rPr>
              <w:t>(</w:t>
            </w:r>
            <w:r w:rsidRPr="00C12701">
              <w:rPr>
                <w:color w:val="FF0000"/>
                <w:sz w:val="20"/>
                <w:szCs w:val="20"/>
                <w:highlight w:val="darkYellow"/>
                <w:lang w:eastAsia="ko-KR"/>
              </w:rPr>
              <w:t>Working assumption</w:t>
            </w:r>
            <w:r w:rsidRPr="00C12701">
              <w:rPr>
                <w:color w:val="FF0000"/>
                <w:sz w:val="20"/>
                <w:szCs w:val="20"/>
                <w:lang w:eastAsia="ko-KR"/>
              </w:rPr>
              <w:t>): T is not less than T_min=</w:t>
            </w:r>
            <m:oMath>
              <m:r>
                <w:rPr>
                  <w:rFonts w:ascii="Cambria Math" w:hAnsi="Cambria Math"/>
                  <w:color w:val="FF0000"/>
                  <w:sz w:val="20"/>
                  <w:szCs w:val="20"/>
                  <w:lang w:eastAsia="ko-KR"/>
                </w:rPr>
                <m:t>m+3</m:t>
              </m:r>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bCs/>
                      <w:i/>
                      <w:color w:val="FF0000"/>
                      <w:sz w:val="20"/>
                      <w:szCs w:val="20"/>
                      <w:lang w:eastAsia="ko-KR"/>
                    </w:rPr>
                    <m:t>slot</m:t>
                  </m:r>
                </m:sub>
                <m:sup>
                  <m:r>
                    <m:rPr>
                      <m:nor/>
                    </m:rPr>
                    <w:rPr>
                      <w:bCs/>
                      <w:i/>
                      <w:color w:val="FF0000"/>
                      <w:sz w:val="20"/>
                      <w:szCs w:val="20"/>
                      <w:lang w:eastAsia="ko-KR"/>
                    </w:rPr>
                    <m:t>subframe</m:t>
                  </m:r>
                  <m:r>
                    <w:rPr>
                      <w:rFonts w:ascii="Cambria Math" w:hAnsi="Cambria Math"/>
                      <w:color w:val="FF0000"/>
                      <w:sz w:val="20"/>
                      <w:szCs w:val="20"/>
                      <w:lang w:eastAsia="ko-KR"/>
                    </w:rPr>
                    <m:t>,μ</m:t>
                  </m:r>
                </m:sup>
              </m:sSubSup>
            </m:oMath>
            <w:r w:rsidRPr="00C12701">
              <w:rPr>
                <w:bCs/>
                <w:color w:val="FF0000"/>
                <w:sz w:val="20"/>
                <w:szCs w:val="20"/>
                <w:lang w:eastAsia="ko-KR"/>
              </w:rPr>
              <w:t xml:space="preserve">+1 where slot </w:t>
            </w:r>
            <w:r w:rsidRPr="00C12701">
              <w:rPr>
                <w:bCs/>
                <w:i/>
                <w:iCs/>
                <w:color w:val="FF0000"/>
                <w:sz w:val="20"/>
                <w:szCs w:val="20"/>
                <w:lang w:eastAsia="ko-KR"/>
              </w:rPr>
              <w:t>n</w:t>
            </w:r>
            <w:r w:rsidRPr="00C12701">
              <w:rPr>
                <w:bCs/>
                <w:color w:val="FF0000"/>
                <w:sz w:val="20"/>
                <w:szCs w:val="20"/>
                <w:lang w:eastAsia="ko-KR"/>
              </w:rPr>
              <w:t>+</w:t>
            </w:r>
            <w:r w:rsidRPr="00C12701">
              <w:rPr>
                <w:bCs/>
                <w:i/>
                <w:iCs/>
                <w:color w:val="FF0000"/>
                <w:sz w:val="20"/>
                <w:szCs w:val="20"/>
                <w:lang w:eastAsia="ko-KR"/>
              </w:rPr>
              <w:t>m</w:t>
            </w:r>
            <w:r w:rsidRPr="00C12701">
              <w:rPr>
                <w:bCs/>
                <w:color w:val="FF0000"/>
                <w:sz w:val="20"/>
                <w:szCs w:val="20"/>
                <w:lang w:eastAsia="ko-KR"/>
              </w:rPr>
              <w:t xml:space="preserve"> </w:t>
            </w:r>
            <w:r w:rsidRPr="00C12701">
              <w:rPr>
                <w:iCs/>
                <w:color w:val="FF0000"/>
                <w:sz w:val="20"/>
                <w:szCs w:val="20"/>
                <w:lang w:eastAsia="ko-KR"/>
              </w:rPr>
              <w:t xml:space="preserve">is a slot indicated for PUCCH transmission with HARQ-QCK information when the UE receives MAC CE signaling to indicate on-demand SSB transmission ending in slot </w:t>
            </w:r>
            <w:r w:rsidRPr="00C12701">
              <w:rPr>
                <w:i/>
                <w:color w:val="FF0000"/>
                <w:sz w:val="20"/>
                <w:szCs w:val="20"/>
                <w:lang w:eastAsia="ko-KR"/>
              </w:rPr>
              <w:t>n</w:t>
            </w:r>
            <w:r w:rsidRPr="00C12701">
              <w:rPr>
                <w:iCs/>
                <w:color w:val="FF0000"/>
                <w:sz w:val="20"/>
                <w:szCs w:val="20"/>
                <w:lang w:eastAsia="ko-KR"/>
              </w:rPr>
              <w:t xml:space="preserve">, and </w:t>
            </w:r>
            <m:oMath>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bCs/>
                      <w:i/>
                      <w:color w:val="FF0000"/>
                      <w:sz w:val="20"/>
                      <w:szCs w:val="20"/>
                      <w:lang w:eastAsia="ko-KR"/>
                    </w:rPr>
                    <m:t>slot</m:t>
                  </m:r>
                </m:sub>
                <m:sup>
                  <m:r>
                    <m:rPr>
                      <m:nor/>
                    </m:rPr>
                    <w:rPr>
                      <w:bCs/>
                      <w:i/>
                      <w:color w:val="FF0000"/>
                      <w:sz w:val="20"/>
                      <w:szCs w:val="20"/>
                      <w:lang w:eastAsia="ko-KR"/>
                    </w:rPr>
                    <m:t>subframe</m:t>
                  </m:r>
                  <m:r>
                    <w:rPr>
                      <w:rFonts w:ascii="Cambria Math" w:hAnsi="Cambria Math"/>
                      <w:color w:val="FF0000"/>
                      <w:sz w:val="20"/>
                      <w:szCs w:val="20"/>
                      <w:lang w:eastAsia="ko-KR"/>
                    </w:rPr>
                    <m:t>,μ</m:t>
                  </m:r>
                </m:sup>
              </m:sSubSup>
            </m:oMath>
            <w:r w:rsidRPr="00C12701">
              <w:rPr>
                <w:iCs/>
                <w:color w:val="FF0000"/>
                <w:sz w:val="20"/>
                <w:szCs w:val="20"/>
                <w:lang w:eastAsia="ko-KR"/>
              </w:rPr>
              <w:t xml:space="preserve"> is as defined in current specification.</w:t>
            </w:r>
          </w:p>
          <w:p w:rsidR="00DF2B35" w:rsidRPr="00C12701" w:rsidRDefault="00DF2B35" w:rsidP="00DF2B35">
            <w:pPr>
              <w:numPr>
                <w:ilvl w:val="2"/>
                <w:numId w:val="374"/>
              </w:numPr>
              <w:contextualSpacing/>
              <w:jc w:val="both"/>
              <w:rPr>
                <w:color w:val="FF0000"/>
                <w:sz w:val="20"/>
                <w:szCs w:val="20"/>
                <w:lang w:eastAsia="ko-KR"/>
              </w:rPr>
            </w:pPr>
            <w:r w:rsidRPr="00C12701">
              <w:rPr>
                <w:iCs/>
                <w:color w:val="FF0000"/>
                <w:sz w:val="20"/>
                <w:szCs w:val="20"/>
                <w:lang w:eastAsia="ko-KR"/>
              </w:rPr>
              <w:t xml:space="preserve">RAN4 to confirm that T_min can be equal to </w:t>
            </w:r>
            <m:oMath>
              <m:r>
                <w:rPr>
                  <w:rFonts w:ascii="Cambria Math" w:hAnsi="Cambria Math"/>
                  <w:color w:val="FF0000"/>
                  <w:sz w:val="20"/>
                  <w:szCs w:val="20"/>
                  <w:lang w:eastAsia="ko-KR"/>
                </w:rPr>
                <m:t>m+3</m:t>
              </m:r>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bCs/>
                      <w:i/>
                      <w:color w:val="FF0000"/>
                      <w:sz w:val="20"/>
                      <w:szCs w:val="20"/>
                      <w:lang w:eastAsia="ko-KR"/>
                    </w:rPr>
                    <m:t>slot</m:t>
                  </m:r>
                </m:sub>
                <m:sup>
                  <m:r>
                    <m:rPr>
                      <m:nor/>
                    </m:rPr>
                    <w:rPr>
                      <w:bCs/>
                      <w:i/>
                      <w:color w:val="FF0000"/>
                      <w:sz w:val="20"/>
                      <w:szCs w:val="20"/>
                      <w:lang w:eastAsia="ko-KR"/>
                    </w:rPr>
                    <m:t>subframe</m:t>
                  </m:r>
                  <m:r>
                    <w:rPr>
                      <w:rFonts w:ascii="Cambria Math" w:hAnsi="Cambria Math"/>
                      <w:color w:val="FF0000"/>
                      <w:sz w:val="20"/>
                      <w:szCs w:val="20"/>
                      <w:lang w:eastAsia="ko-KR"/>
                    </w:rPr>
                    <m:t>,μ</m:t>
                  </m:r>
                </m:sup>
              </m:sSubSup>
            </m:oMath>
            <w:r w:rsidRPr="00C12701">
              <w:rPr>
                <w:color w:val="FF0000"/>
                <w:sz w:val="20"/>
                <w:szCs w:val="20"/>
                <w:lang w:eastAsia="ko-KR"/>
              </w:rPr>
              <w:t>+1</w:t>
            </w:r>
          </w:p>
          <w:p w:rsidR="00DF2B35" w:rsidRPr="00C12701" w:rsidRDefault="00DF2B35" w:rsidP="00DF2B35">
            <w:pPr>
              <w:numPr>
                <w:ilvl w:val="1"/>
                <w:numId w:val="374"/>
              </w:numPr>
              <w:contextualSpacing/>
              <w:jc w:val="both"/>
              <w:rPr>
                <w:strike/>
                <w:color w:val="FF0000"/>
                <w:sz w:val="20"/>
                <w:szCs w:val="20"/>
                <w:lang w:eastAsia="ko-KR"/>
              </w:rPr>
            </w:pPr>
            <w:r w:rsidRPr="00C12701">
              <w:rPr>
                <w:strike/>
                <w:color w:val="FF0000"/>
                <w:sz w:val="20"/>
                <w:szCs w:val="20"/>
                <w:lang w:eastAsia="ko-KR"/>
              </w:rPr>
              <w:t>FFS: Whether the value of T is predefined or indicated/configured by gNB</w:t>
            </w:r>
          </w:p>
          <w:p w:rsidR="00DF2B35" w:rsidRPr="00C12701" w:rsidRDefault="00DF2B35" w:rsidP="00DF2B35">
            <w:pPr>
              <w:numPr>
                <w:ilvl w:val="1"/>
                <w:numId w:val="374"/>
              </w:numPr>
              <w:contextualSpacing/>
              <w:jc w:val="both"/>
              <w:rPr>
                <w:color w:val="FF0000"/>
                <w:sz w:val="20"/>
                <w:szCs w:val="20"/>
                <w:lang w:eastAsia="ko-KR"/>
              </w:rPr>
            </w:pPr>
            <w:r w:rsidRPr="00C12701">
              <w:rPr>
                <w:color w:val="FF0000"/>
                <w:sz w:val="20"/>
                <w:szCs w:val="20"/>
                <w:highlight w:val="darkYellow"/>
                <w:lang w:eastAsia="ko-KR"/>
              </w:rPr>
              <w:t>(Working assumption)</w:t>
            </w:r>
            <w:r w:rsidRPr="00C12701">
              <w:rPr>
                <w:color w:val="FF0000"/>
                <w:sz w:val="20"/>
                <w:szCs w:val="20"/>
                <w:lang w:eastAsia="ko-KR"/>
              </w:rPr>
              <w:t xml:space="preserve"> T=T_min</w:t>
            </w:r>
          </w:p>
          <w:p w:rsidR="00DF2B35" w:rsidRPr="00C12701" w:rsidRDefault="00DF2B35" w:rsidP="00DF2B35">
            <w:pPr>
              <w:numPr>
                <w:ilvl w:val="1"/>
                <w:numId w:val="374"/>
              </w:numPr>
              <w:contextualSpacing/>
              <w:jc w:val="both"/>
              <w:rPr>
                <w:strike/>
                <w:color w:val="FF0000"/>
                <w:sz w:val="20"/>
                <w:szCs w:val="20"/>
                <w:lang w:eastAsia="ko-KR"/>
              </w:rPr>
            </w:pPr>
            <w:r w:rsidRPr="00C12701">
              <w:rPr>
                <w:strike/>
                <w:color w:val="FF0000"/>
                <w:sz w:val="20"/>
                <w:szCs w:val="20"/>
                <w:lang w:eastAsia="ko-KR"/>
              </w:rPr>
              <w:t>FFS: Details of “the [slot or symbol] where UE receives a signalling from gNB” or “the [slot or symbol] where UE transmits HARQ-ACK corresponding to a signalling from gNB to trigger on-demand SSB”</w:t>
            </w:r>
          </w:p>
          <w:p w:rsidR="00DF2B35" w:rsidRPr="00C12701" w:rsidRDefault="00DF2B35" w:rsidP="00DF2B35">
            <w:pPr>
              <w:numPr>
                <w:ilvl w:val="0"/>
                <w:numId w:val="374"/>
              </w:numPr>
              <w:contextualSpacing/>
              <w:jc w:val="both"/>
              <w:rPr>
                <w:sz w:val="20"/>
                <w:szCs w:val="20"/>
                <w:lang w:eastAsia="ko-KR"/>
              </w:rPr>
            </w:pPr>
            <w:r w:rsidRPr="00C12701">
              <w:rPr>
                <w:sz w:val="20"/>
                <w:szCs w:val="20"/>
                <w:lang w:eastAsia="ko-KR"/>
              </w:rPr>
              <w:t>Above applies at least for the case where SCell with on demand SSB transmission and cell with signalling transmission have the same numerology.</w:t>
            </w:r>
          </w:p>
          <w:p w:rsidR="00DF2B35" w:rsidRPr="00C12701" w:rsidRDefault="00DF2B35" w:rsidP="00DF2B35">
            <w:pPr>
              <w:rPr>
                <w:sz w:val="20"/>
                <w:szCs w:val="20"/>
                <w:lang w:eastAsia="x-none"/>
              </w:rPr>
            </w:pPr>
          </w:p>
          <w:p w:rsidR="00DF2B35" w:rsidRPr="00C12701" w:rsidRDefault="00DF2B35" w:rsidP="00DF2B35">
            <w:pPr>
              <w:rPr>
                <w:sz w:val="20"/>
                <w:szCs w:val="20"/>
                <w:lang w:eastAsia="x-none"/>
              </w:rPr>
            </w:pPr>
            <w:r w:rsidRPr="00C12701">
              <w:rPr>
                <w:sz w:val="20"/>
                <w:szCs w:val="20"/>
                <w:highlight w:val="green"/>
                <w:lang w:eastAsia="x-none"/>
              </w:rPr>
              <w:t>Agreement</w:t>
            </w:r>
          </w:p>
          <w:p w:rsidR="00DF2B35" w:rsidRPr="00C12701" w:rsidRDefault="00DF2B35" w:rsidP="00DF2B35">
            <w:pPr>
              <w:rPr>
                <w:sz w:val="20"/>
                <w:szCs w:val="20"/>
                <w:lang w:eastAsia="x-none"/>
              </w:rPr>
            </w:pPr>
            <w:r w:rsidRPr="00C12701">
              <w:rPr>
                <w:sz w:val="20"/>
                <w:szCs w:val="20"/>
              </w:rPr>
              <w:t xml:space="preserve">LS on timeline for On-demand SSB operation on SCell is agreed in </w:t>
            </w:r>
            <w:r w:rsidRPr="00C12701">
              <w:rPr>
                <w:sz w:val="20"/>
                <w:szCs w:val="20"/>
                <w:highlight w:val="green"/>
              </w:rPr>
              <w:t>R1-2407565.</w:t>
            </w:r>
          </w:p>
          <w:p w:rsidR="006858FA" w:rsidRPr="00A454DB" w:rsidRDefault="006858FA" w:rsidP="00DF2B35">
            <w:pPr>
              <w:pStyle w:val="ListParagraph1"/>
              <w:spacing w:after="160" w:line="256" w:lineRule="auto"/>
              <w:ind w:left="0"/>
              <w:jc w:val="both"/>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A454DB">
        <w:rPr>
          <w:lang w:val="en-US" w:eastAsia="zh-CN"/>
        </w:rPr>
        <w:t>on-demand SSB for SCell</w:t>
      </w:r>
      <w:r w:rsidR="00EA7968">
        <w:rPr>
          <w:lang w:val="en-US" w:eastAsia="zh-CN"/>
        </w:rPr>
        <w:t>.</w:t>
      </w:r>
    </w:p>
    <w:p w:rsidR="00B928A9" w:rsidRPr="008974C7" w:rsidRDefault="00B928A9" w:rsidP="008974C7">
      <w:pPr>
        <w:pStyle w:val="Heading1"/>
      </w:pPr>
      <w:r>
        <w:t>NW triggered on-demand SSB</w:t>
      </w:r>
    </w:p>
    <w:p w:rsidR="00B928A9" w:rsidRDefault="008974C7" w:rsidP="00B928A9">
      <w:pPr>
        <w:pStyle w:val="Heading2"/>
      </w:pPr>
      <w:r>
        <w:t>DCI based on-demand SSB indication</w:t>
      </w:r>
    </w:p>
    <w:p w:rsidR="008974C7" w:rsidRDefault="008974C7" w:rsidP="00B928A9">
      <w:pPr>
        <w:pStyle w:val="0Maintext"/>
        <w:spacing w:after="120" w:afterAutospacing="0" w:line="240" w:lineRule="auto"/>
        <w:ind w:firstLine="0"/>
        <w:rPr>
          <w:lang w:val="en-US"/>
        </w:rPr>
      </w:pPr>
      <w:r>
        <w:rPr>
          <w:lang w:val="en-US"/>
        </w:rPr>
        <w:t>In RAN1 #117, the following on the mechanism for on-demand SSB indication has been agreed.</w:t>
      </w:r>
    </w:p>
    <w:tbl>
      <w:tblPr>
        <w:tblStyle w:val="TableGrid"/>
        <w:tblW w:w="0" w:type="auto"/>
        <w:tblLook w:val="04A0" w:firstRow="1" w:lastRow="0" w:firstColumn="1" w:lastColumn="0" w:noHBand="0" w:noVBand="1"/>
      </w:tblPr>
      <w:tblGrid>
        <w:gridCol w:w="9010"/>
      </w:tblGrid>
      <w:tr w:rsidR="008974C7" w:rsidTr="008974C7">
        <w:tc>
          <w:tcPr>
            <w:tcW w:w="9010" w:type="dxa"/>
          </w:tcPr>
          <w:p w:rsidR="008974C7" w:rsidRPr="00CF162F" w:rsidRDefault="008974C7" w:rsidP="008974C7">
            <w:pPr>
              <w:rPr>
                <w:b/>
                <w:sz w:val="20"/>
                <w:szCs w:val="20"/>
              </w:rPr>
            </w:pPr>
            <w:r w:rsidRPr="00CF162F">
              <w:rPr>
                <w:b/>
                <w:sz w:val="20"/>
                <w:szCs w:val="20"/>
                <w:highlight w:val="green"/>
              </w:rPr>
              <w:t>Agreement</w:t>
            </w:r>
          </w:p>
          <w:p w:rsidR="008974C7" w:rsidRPr="00CF162F" w:rsidRDefault="008974C7" w:rsidP="008974C7">
            <w:pPr>
              <w:pStyle w:val="ListParagraph1"/>
              <w:numPr>
                <w:ilvl w:val="0"/>
                <w:numId w:val="374"/>
              </w:numPr>
              <w:jc w:val="both"/>
              <w:rPr>
                <w:rFonts w:eastAsia="Malgun Gothic"/>
                <w:sz w:val="20"/>
                <w:szCs w:val="20"/>
              </w:rPr>
            </w:pPr>
            <w:r w:rsidRPr="00CF162F">
              <w:rPr>
                <w:sz w:val="20"/>
                <w:szCs w:val="20"/>
                <w:lang w:eastAsia="ko-KR"/>
              </w:rPr>
              <w:t>For</w:t>
            </w:r>
            <w:r w:rsidRPr="00CF162F">
              <w:rPr>
                <w:sz w:val="20"/>
                <w:szCs w:val="20"/>
              </w:rPr>
              <w:t xml:space="preserve"> a cell supporting on-demand SSB SCell operation</w:t>
            </w:r>
            <w:r w:rsidRPr="00CF162F">
              <w:rPr>
                <w:sz w:val="20"/>
                <w:szCs w:val="20"/>
                <w:lang w:eastAsia="ko-KR"/>
              </w:rPr>
              <w:t>,</w:t>
            </w:r>
          </w:p>
          <w:p w:rsidR="008974C7" w:rsidRPr="00CF162F" w:rsidRDefault="008974C7" w:rsidP="008974C7">
            <w:pPr>
              <w:pStyle w:val="ListParagraph1"/>
              <w:numPr>
                <w:ilvl w:val="1"/>
                <w:numId w:val="374"/>
              </w:numPr>
              <w:jc w:val="both"/>
              <w:rPr>
                <w:rFonts w:eastAsia="Malgun Gothic"/>
                <w:sz w:val="20"/>
                <w:szCs w:val="20"/>
              </w:rPr>
            </w:pPr>
            <w:r w:rsidRPr="00CF162F">
              <w:rPr>
                <w:sz w:val="20"/>
                <w:szCs w:val="20"/>
                <w:lang w:eastAsia="ko-KR"/>
              </w:rPr>
              <w:t>Support RRC based signaling to indicate on-demand SSB transmission on the cell.</w:t>
            </w:r>
          </w:p>
          <w:p w:rsidR="008974C7" w:rsidRPr="00CF162F" w:rsidRDefault="008974C7" w:rsidP="008974C7">
            <w:pPr>
              <w:pStyle w:val="ListParagraph1"/>
              <w:numPr>
                <w:ilvl w:val="1"/>
                <w:numId w:val="374"/>
              </w:numPr>
              <w:jc w:val="both"/>
              <w:rPr>
                <w:rFonts w:eastAsia="Malgun Gothic"/>
                <w:sz w:val="20"/>
                <w:szCs w:val="20"/>
              </w:rPr>
            </w:pPr>
            <w:r w:rsidRPr="00CF162F">
              <w:rPr>
                <w:sz w:val="20"/>
                <w:szCs w:val="20"/>
                <w:lang w:eastAsia="ko-KR"/>
              </w:rPr>
              <w:t>Support MAC CE based signaling to indicate on-demand SSB transmission on the cell.</w:t>
            </w:r>
          </w:p>
          <w:p w:rsidR="008974C7" w:rsidRPr="00CF162F" w:rsidRDefault="008974C7" w:rsidP="008974C7">
            <w:pPr>
              <w:pStyle w:val="ListParagraph1"/>
              <w:numPr>
                <w:ilvl w:val="1"/>
                <w:numId w:val="374"/>
              </w:numPr>
              <w:jc w:val="both"/>
              <w:rPr>
                <w:rFonts w:eastAsia="Malgun Gothic"/>
                <w:sz w:val="20"/>
                <w:szCs w:val="20"/>
              </w:rPr>
            </w:pPr>
            <w:r w:rsidRPr="00CF162F">
              <w:rPr>
                <w:sz w:val="20"/>
                <w:szCs w:val="20"/>
                <w:lang w:eastAsia="ko-KR"/>
              </w:rPr>
              <w:t>FFS: Whether to support DCI based signaling to indicate on-demand SSB transmission on the cell.</w:t>
            </w:r>
          </w:p>
          <w:p w:rsidR="008974C7" w:rsidRPr="00CF162F" w:rsidRDefault="008974C7" w:rsidP="008974C7">
            <w:pPr>
              <w:pStyle w:val="ListParagraph1"/>
              <w:numPr>
                <w:ilvl w:val="2"/>
                <w:numId w:val="374"/>
              </w:numPr>
              <w:jc w:val="both"/>
              <w:rPr>
                <w:rFonts w:eastAsia="Malgun Gothic"/>
                <w:sz w:val="20"/>
                <w:szCs w:val="20"/>
              </w:rPr>
            </w:pPr>
            <w:r w:rsidRPr="00CF162F">
              <w:rPr>
                <w:rFonts w:eastAsia="Malgun Gothic"/>
                <w:sz w:val="20"/>
                <w:szCs w:val="20"/>
                <w:lang w:eastAsia="ko-KR"/>
              </w:rPr>
              <w:t>This DCI signaling does not provide SCell activation/deactivation.</w:t>
            </w:r>
          </w:p>
          <w:p w:rsidR="008974C7" w:rsidRPr="00CF162F" w:rsidRDefault="008974C7" w:rsidP="008974C7">
            <w:pPr>
              <w:pStyle w:val="ListParagraph1"/>
              <w:numPr>
                <w:ilvl w:val="2"/>
                <w:numId w:val="374"/>
              </w:numPr>
              <w:jc w:val="both"/>
              <w:rPr>
                <w:rFonts w:eastAsia="Malgun Gothic"/>
                <w:sz w:val="20"/>
                <w:szCs w:val="20"/>
              </w:rPr>
            </w:pPr>
            <w:r w:rsidRPr="00CF162F">
              <w:rPr>
                <w:sz w:val="20"/>
                <w:szCs w:val="20"/>
                <w:lang w:eastAsia="ko-KR"/>
              </w:rPr>
              <w:t>If supported, details on DCI including UE-specific or group-common DCI, DCI contents, etc.</w:t>
            </w:r>
          </w:p>
          <w:p w:rsidR="008974C7" w:rsidRPr="00CF162F" w:rsidRDefault="008974C7" w:rsidP="008974C7">
            <w:pPr>
              <w:pStyle w:val="ListParagraph1"/>
              <w:numPr>
                <w:ilvl w:val="1"/>
                <w:numId w:val="374"/>
              </w:numPr>
              <w:jc w:val="both"/>
              <w:rPr>
                <w:rFonts w:eastAsia="Malgun Gothic"/>
                <w:sz w:val="20"/>
                <w:szCs w:val="20"/>
              </w:rPr>
            </w:pPr>
            <w:r w:rsidRPr="00CF162F">
              <w:rPr>
                <w:rFonts w:eastAsiaTheme="minorEastAsia"/>
                <w:sz w:val="20"/>
                <w:szCs w:val="20"/>
                <w:lang w:eastAsia="ko-KR"/>
              </w:rPr>
              <w:t>FFS: Scenarios where the above signalings are applicable</w:t>
            </w:r>
          </w:p>
          <w:p w:rsidR="008974C7" w:rsidRDefault="008974C7" w:rsidP="00B928A9">
            <w:pPr>
              <w:pStyle w:val="0Maintext"/>
              <w:spacing w:after="120" w:afterAutospacing="0" w:line="240" w:lineRule="auto"/>
              <w:ind w:firstLine="0"/>
              <w:rPr>
                <w:lang w:val="en-US"/>
              </w:rPr>
            </w:pPr>
          </w:p>
        </w:tc>
      </w:tr>
    </w:tbl>
    <w:p w:rsidR="008974C7" w:rsidRDefault="008974C7" w:rsidP="00B928A9">
      <w:pPr>
        <w:pStyle w:val="0Maintext"/>
        <w:spacing w:after="120" w:afterAutospacing="0" w:line="240" w:lineRule="auto"/>
        <w:ind w:firstLine="0"/>
        <w:rPr>
          <w:lang w:val="en-US"/>
        </w:rPr>
      </w:pPr>
    </w:p>
    <w:p w:rsidR="008974C7" w:rsidRDefault="008974C7" w:rsidP="00B928A9">
      <w:pPr>
        <w:pStyle w:val="0Maintext"/>
        <w:spacing w:after="120" w:afterAutospacing="0" w:line="240" w:lineRule="auto"/>
        <w:ind w:firstLine="0"/>
        <w:rPr>
          <w:lang w:val="en-US"/>
        </w:rPr>
      </w:pPr>
      <w:r>
        <w:rPr>
          <w:lang w:val="en-US"/>
        </w:rPr>
        <w:lastRenderedPageBreak/>
        <w:t>One open issue is whether to support DCI based on-demand SSB indication. The SSBs are cell-specific signals. Whenever the SSB transmission status are changed, it is necessary to notify all the UEs. However, RRC/MAC CE based signaling are UE-dedicated signaling. Then the NW has to transmit multiple RRC/MAC CE signals to notify multiple UEs. Such operation could cause high network power consumption and overhead. Therefore, group-cast DCI could be one efficient way to provide the indication of on-demand SSB information.</w:t>
      </w:r>
    </w:p>
    <w:p w:rsidR="008974C7" w:rsidRPr="008974C7" w:rsidRDefault="008974C7" w:rsidP="00B928A9">
      <w:pPr>
        <w:pStyle w:val="0Maintext"/>
        <w:spacing w:after="120" w:afterAutospacing="0" w:line="240" w:lineRule="auto"/>
        <w:ind w:firstLine="0"/>
        <w:rPr>
          <w:b/>
          <w:bCs/>
          <w:i/>
          <w:iCs/>
          <w:lang w:val="en-US"/>
        </w:rPr>
      </w:pPr>
      <w:r w:rsidRPr="008974C7">
        <w:rPr>
          <w:b/>
          <w:bCs/>
          <w:i/>
          <w:iCs/>
          <w:lang w:val="en-US"/>
        </w:rPr>
        <w:t>Proposal 1: Support group-cast DCI based on-demand SSB indication.</w:t>
      </w:r>
    </w:p>
    <w:p w:rsidR="008974C7" w:rsidRDefault="008974C7" w:rsidP="008974C7">
      <w:pPr>
        <w:pStyle w:val="Heading2"/>
      </w:pPr>
      <w:r>
        <w:t>MAC CE based on-demand SSB indication</w:t>
      </w:r>
    </w:p>
    <w:p w:rsidR="008974C7" w:rsidRDefault="008974C7" w:rsidP="00B928A9">
      <w:pPr>
        <w:pStyle w:val="0Maintext"/>
        <w:spacing w:after="120" w:afterAutospacing="0" w:line="240" w:lineRule="auto"/>
        <w:ind w:firstLine="0"/>
        <w:rPr>
          <w:lang w:val="en-US"/>
        </w:rPr>
      </w:pPr>
      <w:r>
        <w:rPr>
          <w:lang w:val="en-US"/>
        </w:rPr>
        <w:t>For MAC CE based on-demand SSB indication, the following has been agreed in RAN1 #11</w:t>
      </w:r>
      <w:r w:rsidR="00DF2B35">
        <w:rPr>
          <w:lang w:val="en-US"/>
        </w:rPr>
        <w:t>8</w:t>
      </w:r>
      <w:r>
        <w:rPr>
          <w:lang w:val="en-US"/>
        </w:rPr>
        <w:t xml:space="preserve"> meeting.</w:t>
      </w:r>
    </w:p>
    <w:tbl>
      <w:tblPr>
        <w:tblStyle w:val="TableGrid"/>
        <w:tblW w:w="0" w:type="auto"/>
        <w:tblLook w:val="04A0" w:firstRow="1" w:lastRow="0" w:firstColumn="1" w:lastColumn="0" w:noHBand="0" w:noVBand="1"/>
      </w:tblPr>
      <w:tblGrid>
        <w:gridCol w:w="9010"/>
      </w:tblGrid>
      <w:tr w:rsidR="008974C7" w:rsidTr="008974C7">
        <w:tc>
          <w:tcPr>
            <w:tcW w:w="9010" w:type="dxa"/>
          </w:tcPr>
          <w:p w:rsidR="00DF2B35" w:rsidRPr="00C12701" w:rsidRDefault="00DF2B35" w:rsidP="00DF2B35">
            <w:pPr>
              <w:rPr>
                <w:b/>
                <w:bCs/>
                <w:sz w:val="20"/>
                <w:szCs w:val="20"/>
                <w:lang w:eastAsia="x-none"/>
              </w:rPr>
            </w:pPr>
            <w:r w:rsidRPr="00C12701">
              <w:rPr>
                <w:b/>
                <w:bCs/>
                <w:sz w:val="20"/>
                <w:szCs w:val="20"/>
                <w:highlight w:val="green"/>
                <w:lang w:eastAsia="x-none"/>
              </w:rPr>
              <w:t>Agreement</w:t>
            </w:r>
          </w:p>
          <w:p w:rsidR="00DF2B35" w:rsidRPr="00C12701" w:rsidRDefault="00DF2B35" w:rsidP="00DF2B35">
            <w:pPr>
              <w:spacing w:after="160" w:line="256" w:lineRule="auto"/>
              <w:contextualSpacing/>
              <w:jc w:val="both"/>
              <w:rPr>
                <w:rFonts w:eastAsia="Malgun Gothic"/>
                <w:sz w:val="20"/>
                <w:szCs w:val="20"/>
                <w:lang w:eastAsia="ko-KR"/>
              </w:rPr>
            </w:pPr>
            <w:r w:rsidRPr="00C12701">
              <w:rPr>
                <w:rFonts w:eastAsia="Malgun Gothic"/>
                <w:sz w:val="20"/>
                <w:szCs w:val="20"/>
                <w:lang w:eastAsia="ko-KR"/>
              </w:rPr>
              <w:t xml:space="preserve">The previous RAN1 agreement made in RAN1#117 is </w:t>
            </w:r>
            <w:r w:rsidRPr="00C12701">
              <w:rPr>
                <w:rFonts w:eastAsia="Malgun Gothic"/>
                <w:color w:val="FF0000"/>
                <w:sz w:val="20"/>
                <w:szCs w:val="20"/>
                <w:lang w:eastAsia="ko-KR"/>
              </w:rPr>
              <w:t xml:space="preserve">revised </w:t>
            </w:r>
            <w:r w:rsidRPr="00C12701">
              <w:rPr>
                <w:rFonts w:eastAsia="Malgun Gothic"/>
                <w:sz w:val="20"/>
                <w:szCs w:val="20"/>
                <w:lang w:eastAsia="ko-KR"/>
              </w:rPr>
              <w:t>as follows.</w:t>
            </w:r>
          </w:p>
          <w:p w:rsidR="00DF2B35" w:rsidRPr="00C12701" w:rsidRDefault="00DF2B35" w:rsidP="00DF2B35">
            <w:pPr>
              <w:numPr>
                <w:ilvl w:val="0"/>
                <w:numId w:val="374"/>
              </w:numPr>
              <w:contextualSpacing/>
              <w:jc w:val="both"/>
              <w:rPr>
                <w:sz w:val="20"/>
                <w:szCs w:val="20"/>
                <w:lang w:eastAsia="ko-KR"/>
              </w:rPr>
            </w:pPr>
            <w:r w:rsidRPr="00C12701">
              <w:rPr>
                <w:sz w:val="20"/>
                <w:szCs w:val="20"/>
                <w:lang w:eastAsia="ko-KR"/>
              </w:rPr>
              <w:t>For SSB burst(s) indicated by on-demand SSB SCell operation via MAC CE, UE expects that on-demand SSB burst(s) is transmitted from time instance A which is determined as follows.</w:t>
            </w:r>
          </w:p>
          <w:p w:rsidR="00DF2B35" w:rsidRPr="00C12701" w:rsidRDefault="00DF2B35" w:rsidP="00DF2B35">
            <w:pPr>
              <w:numPr>
                <w:ilvl w:val="1"/>
                <w:numId w:val="374"/>
              </w:numPr>
              <w:contextualSpacing/>
              <w:jc w:val="both"/>
              <w:rPr>
                <w:sz w:val="20"/>
                <w:szCs w:val="20"/>
                <w:lang w:eastAsia="ko-KR"/>
              </w:rPr>
            </w:pPr>
            <w:r w:rsidRPr="00C12701">
              <w:rPr>
                <w:sz w:val="20"/>
                <w:szCs w:val="20"/>
                <w:lang w:eastAsia="ko-KR"/>
              </w:rPr>
              <w:t xml:space="preserve">Alt 3-1: Time instance A is </w:t>
            </w:r>
            <w:r w:rsidRPr="00C12701">
              <w:rPr>
                <w:color w:val="FF0000"/>
                <w:sz w:val="20"/>
                <w:szCs w:val="20"/>
                <w:lang w:eastAsia="ko-KR"/>
              </w:rPr>
              <w:t xml:space="preserve">the beginning of the first slot containing [candidate SSB index 0 or the first actually transmitted SSB index] of on-demand SSB burst </w:t>
            </w:r>
            <w:r w:rsidRPr="00C12701">
              <w:rPr>
                <w:strike/>
                <w:color w:val="FF0000"/>
                <w:sz w:val="20"/>
                <w:szCs w:val="20"/>
                <w:lang w:eastAsia="ko-KR"/>
              </w:rPr>
              <w:t xml:space="preserve">[the slot boundary of] the first SSB time domain position [of actually transmitted on-demand SSB burst] </w:t>
            </w:r>
            <w:r w:rsidRPr="00C12701">
              <w:rPr>
                <w:sz w:val="20"/>
                <w:szCs w:val="20"/>
                <w:lang w:eastAsia="ko-KR"/>
              </w:rPr>
              <w:t xml:space="preserve">which is </w:t>
            </w:r>
            <w:r w:rsidRPr="00C12701">
              <w:rPr>
                <w:color w:val="FF0000"/>
                <w:sz w:val="20"/>
                <w:szCs w:val="20"/>
                <w:highlight w:val="darkYellow"/>
                <w:lang w:eastAsia="ko-KR"/>
              </w:rPr>
              <w:t>at least</w:t>
            </w:r>
            <w:r w:rsidRPr="00C12701">
              <w:rPr>
                <w:sz w:val="20"/>
                <w:szCs w:val="20"/>
                <w:lang w:eastAsia="ko-KR"/>
              </w:rPr>
              <w:t xml:space="preserve"> T </w:t>
            </w:r>
            <w:r w:rsidRPr="00C12701">
              <w:rPr>
                <w:strike/>
                <w:color w:val="FF0000"/>
                <w:sz w:val="20"/>
                <w:szCs w:val="20"/>
                <w:lang w:eastAsia="ko-KR"/>
              </w:rPr>
              <w:t>[</w:t>
            </w:r>
            <w:r w:rsidRPr="00C12701">
              <w:rPr>
                <w:sz w:val="20"/>
                <w:szCs w:val="20"/>
                <w:lang w:eastAsia="ko-KR"/>
              </w:rPr>
              <w:t xml:space="preserve">slots </w:t>
            </w:r>
            <w:r w:rsidRPr="00C12701">
              <w:rPr>
                <w:strike/>
                <w:color w:val="FF0000"/>
                <w:sz w:val="20"/>
                <w:szCs w:val="20"/>
                <w:lang w:eastAsia="ko-KR"/>
              </w:rPr>
              <w:t>or symbols]</w:t>
            </w:r>
            <w:r w:rsidRPr="00C12701">
              <w:rPr>
                <w:sz w:val="20"/>
                <w:szCs w:val="20"/>
                <w:lang w:eastAsia="ko-KR"/>
              </w:rPr>
              <w:t xml:space="preserve"> after the </w:t>
            </w:r>
            <w:r w:rsidRPr="00C12701">
              <w:rPr>
                <w:strike/>
                <w:color w:val="FF0000"/>
                <w:sz w:val="20"/>
                <w:szCs w:val="20"/>
                <w:lang w:eastAsia="ko-KR"/>
              </w:rPr>
              <w:t>[</w:t>
            </w:r>
            <w:r w:rsidRPr="00C12701">
              <w:rPr>
                <w:sz w:val="20"/>
                <w:szCs w:val="20"/>
                <w:lang w:eastAsia="ko-KR"/>
              </w:rPr>
              <w:t xml:space="preserve">slot </w:t>
            </w:r>
            <w:r w:rsidRPr="00C12701">
              <w:rPr>
                <w:strike/>
                <w:color w:val="FF0000"/>
                <w:sz w:val="20"/>
                <w:szCs w:val="20"/>
                <w:lang w:eastAsia="ko-KR"/>
              </w:rPr>
              <w:t xml:space="preserve">or symbol] </w:t>
            </w:r>
            <w:r w:rsidRPr="00C12701">
              <w:rPr>
                <w:sz w:val="20"/>
                <w:szCs w:val="20"/>
                <w:lang w:eastAsia="ko-KR"/>
              </w:rPr>
              <w:t>where UE receives a signalling from gNB to indicate on-demand SSB transmission</w:t>
            </w:r>
          </w:p>
          <w:p w:rsidR="00DF2B35" w:rsidRPr="00C12701" w:rsidRDefault="00DF2B35" w:rsidP="00DF2B35">
            <w:pPr>
              <w:numPr>
                <w:ilvl w:val="2"/>
                <w:numId w:val="374"/>
              </w:numPr>
              <w:contextualSpacing/>
              <w:jc w:val="both"/>
              <w:rPr>
                <w:sz w:val="20"/>
                <w:szCs w:val="20"/>
                <w:lang w:eastAsia="ko-KR"/>
              </w:rPr>
            </w:pPr>
            <w:r w:rsidRPr="00C12701">
              <w:rPr>
                <w:sz w:val="20"/>
                <w:szCs w:val="20"/>
                <w:lang w:eastAsia="ko-KR"/>
              </w:rPr>
              <w:t>The SSB time domain positions of on-demand SSB burst are configured by gNB.</w:t>
            </w:r>
          </w:p>
          <w:p w:rsidR="00DF2B35" w:rsidRPr="00C12701" w:rsidRDefault="00DF2B35" w:rsidP="00DF2B35">
            <w:pPr>
              <w:numPr>
                <w:ilvl w:val="1"/>
                <w:numId w:val="374"/>
              </w:numPr>
              <w:contextualSpacing/>
              <w:jc w:val="both"/>
              <w:rPr>
                <w:strike/>
                <w:color w:val="FF0000"/>
                <w:sz w:val="20"/>
                <w:szCs w:val="20"/>
                <w:lang w:eastAsia="ko-KR"/>
              </w:rPr>
            </w:pPr>
            <w:r w:rsidRPr="00C12701">
              <w:rPr>
                <w:strike/>
                <w:color w:val="FF0000"/>
                <w:sz w:val="20"/>
                <w:szCs w:val="20"/>
                <w:lang w:eastAsia="ko-KR"/>
              </w:rPr>
              <w:t>FFS: Details of the value of T (≥ 0) including possibility of T comprising of multiple components</w:t>
            </w:r>
          </w:p>
          <w:p w:rsidR="00DF2B35" w:rsidRPr="00C12701" w:rsidRDefault="00DF2B35" w:rsidP="00DF2B35">
            <w:pPr>
              <w:numPr>
                <w:ilvl w:val="1"/>
                <w:numId w:val="374"/>
              </w:numPr>
              <w:contextualSpacing/>
              <w:jc w:val="both"/>
              <w:rPr>
                <w:sz w:val="20"/>
                <w:szCs w:val="20"/>
                <w:lang w:eastAsia="ko-KR"/>
              </w:rPr>
            </w:pPr>
            <w:r w:rsidRPr="00C12701">
              <w:rPr>
                <w:sz w:val="20"/>
                <w:szCs w:val="20"/>
                <w:lang w:eastAsia="ko-KR"/>
              </w:rPr>
              <w:t xml:space="preserve">Note: The value of T is not less than existing timeline required for UE’s MAC CE processing for SCell activation </w:t>
            </w:r>
          </w:p>
          <w:p w:rsidR="00DF2B35" w:rsidRPr="00C12701" w:rsidRDefault="00DF2B35" w:rsidP="00DF2B35">
            <w:pPr>
              <w:numPr>
                <w:ilvl w:val="1"/>
                <w:numId w:val="374"/>
              </w:numPr>
              <w:contextualSpacing/>
              <w:jc w:val="both"/>
              <w:rPr>
                <w:color w:val="FF0000"/>
                <w:sz w:val="20"/>
                <w:szCs w:val="20"/>
                <w:lang w:eastAsia="ko-KR"/>
              </w:rPr>
            </w:pPr>
            <w:r w:rsidRPr="00C12701">
              <w:rPr>
                <w:color w:val="FF0000"/>
                <w:sz w:val="20"/>
                <w:szCs w:val="20"/>
                <w:lang w:eastAsia="ko-KR"/>
              </w:rPr>
              <w:t>(</w:t>
            </w:r>
            <w:r w:rsidRPr="00C12701">
              <w:rPr>
                <w:color w:val="FF0000"/>
                <w:sz w:val="20"/>
                <w:szCs w:val="20"/>
                <w:highlight w:val="darkYellow"/>
                <w:lang w:eastAsia="ko-KR"/>
              </w:rPr>
              <w:t>Working assumption</w:t>
            </w:r>
            <w:r w:rsidRPr="00C12701">
              <w:rPr>
                <w:color w:val="FF0000"/>
                <w:sz w:val="20"/>
                <w:szCs w:val="20"/>
                <w:lang w:eastAsia="ko-KR"/>
              </w:rPr>
              <w:t xml:space="preserve">): </w:t>
            </w:r>
            <w:r w:rsidRPr="00DF2B35">
              <w:rPr>
                <w:color w:val="FF0000"/>
                <w:sz w:val="20"/>
                <w:szCs w:val="20"/>
                <w:highlight w:val="yellow"/>
                <w:lang w:eastAsia="ko-KR"/>
              </w:rPr>
              <w:t>T is not less than T_min</w:t>
            </w:r>
            <w:r w:rsidRPr="00C12701">
              <w:rPr>
                <w:color w:val="FF0000"/>
                <w:sz w:val="20"/>
                <w:szCs w:val="20"/>
                <w:lang w:eastAsia="ko-KR"/>
              </w:rPr>
              <w:t>=</w:t>
            </w:r>
            <m:oMath>
              <m:r>
                <w:rPr>
                  <w:rFonts w:ascii="Cambria Math" w:hAnsi="Cambria Math"/>
                  <w:color w:val="FF0000"/>
                  <w:sz w:val="20"/>
                  <w:szCs w:val="20"/>
                  <w:lang w:eastAsia="ko-KR"/>
                </w:rPr>
                <m:t>m+3</m:t>
              </m:r>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bCs/>
                      <w:i/>
                      <w:color w:val="FF0000"/>
                      <w:sz w:val="20"/>
                      <w:szCs w:val="20"/>
                      <w:lang w:eastAsia="ko-KR"/>
                    </w:rPr>
                    <m:t>slot</m:t>
                  </m:r>
                </m:sub>
                <m:sup>
                  <m:r>
                    <m:rPr>
                      <m:nor/>
                    </m:rPr>
                    <w:rPr>
                      <w:bCs/>
                      <w:i/>
                      <w:color w:val="FF0000"/>
                      <w:sz w:val="20"/>
                      <w:szCs w:val="20"/>
                      <w:lang w:eastAsia="ko-KR"/>
                    </w:rPr>
                    <m:t>subframe</m:t>
                  </m:r>
                  <m:r>
                    <w:rPr>
                      <w:rFonts w:ascii="Cambria Math" w:hAnsi="Cambria Math"/>
                      <w:color w:val="FF0000"/>
                      <w:sz w:val="20"/>
                      <w:szCs w:val="20"/>
                      <w:lang w:eastAsia="ko-KR"/>
                    </w:rPr>
                    <m:t>,μ</m:t>
                  </m:r>
                </m:sup>
              </m:sSubSup>
            </m:oMath>
            <w:r w:rsidRPr="00C12701">
              <w:rPr>
                <w:bCs/>
                <w:color w:val="FF0000"/>
                <w:sz w:val="20"/>
                <w:szCs w:val="20"/>
                <w:lang w:eastAsia="ko-KR"/>
              </w:rPr>
              <w:t xml:space="preserve">+1 where slot </w:t>
            </w:r>
            <w:r w:rsidRPr="00C12701">
              <w:rPr>
                <w:bCs/>
                <w:i/>
                <w:iCs/>
                <w:color w:val="FF0000"/>
                <w:sz w:val="20"/>
                <w:szCs w:val="20"/>
                <w:lang w:eastAsia="ko-KR"/>
              </w:rPr>
              <w:t>n</w:t>
            </w:r>
            <w:r w:rsidRPr="00C12701">
              <w:rPr>
                <w:bCs/>
                <w:color w:val="FF0000"/>
                <w:sz w:val="20"/>
                <w:szCs w:val="20"/>
                <w:lang w:eastAsia="ko-KR"/>
              </w:rPr>
              <w:t>+</w:t>
            </w:r>
            <w:r w:rsidRPr="00C12701">
              <w:rPr>
                <w:bCs/>
                <w:i/>
                <w:iCs/>
                <w:color w:val="FF0000"/>
                <w:sz w:val="20"/>
                <w:szCs w:val="20"/>
                <w:lang w:eastAsia="ko-KR"/>
              </w:rPr>
              <w:t>m</w:t>
            </w:r>
            <w:r w:rsidRPr="00C12701">
              <w:rPr>
                <w:bCs/>
                <w:color w:val="FF0000"/>
                <w:sz w:val="20"/>
                <w:szCs w:val="20"/>
                <w:lang w:eastAsia="ko-KR"/>
              </w:rPr>
              <w:t xml:space="preserve"> </w:t>
            </w:r>
            <w:r w:rsidRPr="00C12701">
              <w:rPr>
                <w:iCs/>
                <w:color w:val="FF0000"/>
                <w:sz w:val="20"/>
                <w:szCs w:val="20"/>
                <w:lang w:eastAsia="ko-KR"/>
              </w:rPr>
              <w:t xml:space="preserve">is a slot indicated for PUCCH transmission with HARQ-QCK information when the UE receives MAC CE signaling to indicate on-demand SSB transmission ending in slot </w:t>
            </w:r>
            <w:r w:rsidRPr="00C12701">
              <w:rPr>
                <w:i/>
                <w:color w:val="FF0000"/>
                <w:sz w:val="20"/>
                <w:szCs w:val="20"/>
                <w:lang w:eastAsia="ko-KR"/>
              </w:rPr>
              <w:t>n</w:t>
            </w:r>
            <w:r w:rsidRPr="00C12701">
              <w:rPr>
                <w:iCs/>
                <w:color w:val="FF0000"/>
                <w:sz w:val="20"/>
                <w:szCs w:val="20"/>
                <w:lang w:eastAsia="ko-KR"/>
              </w:rPr>
              <w:t xml:space="preserve">, and </w:t>
            </w:r>
            <m:oMath>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bCs/>
                      <w:i/>
                      <w:color w:val="FF0000"/>
                      <w:sz w:val="20"/>
                      <w:szCs w:val="20"/>
                      <w:lang w:eastAsia="ko-KR"/>
                    </w:rPr>
                    <m:t>slot</m:t>
                  </m:r>
                </m:sub>
                <m:sup>
                  <m:r>
                    <m:rPr>
                      <m:nor/>
                    </m:rPr>
                    <w:rPr>
                      <w:bCs/>
                      <w:i/>
                      <w:color w:val="FF0000"/>
                      <w:sz w:val="20"/>
                      <w:szCs w:val="20"/>
                      <w:lang w:eastAsia="ko-KR"/>
                    </w:rPr>
                    <m:t>subframe</m:t>
                  </m:r>
                  <m:r>
                    <w:rPr>
                      <w:rFonts w:ascii="Cambria Math" w:hAnsi="Cambria Math"/>
                      <w:color w:val="FF0000"/>
                      <w:sz w:val="20"/>
                      <w:szCs w:val="20"/>
                      <w:lang w:eastAsia="ko-KR"/>
                    </w:rPr>
                    <m:t>,μ</m:t>
                  </m:r>
                </m:sup>
              </m:sSubSup>
            </m:oMath>
            <w:r w:rsidRPr="00C12701">
              <w:rPr>
                <w:iCs/>
                <w:color w:val="FF0000"/>
                <w:sz w:val="20"/>
                <w:szCs w:val="20"/>
                <w:lang w:eastAsia="ko-KR"/>
              </w:rPr>
              <w:t xml:space="preserve"> is as defined in current specification.</w:t>
            </w:r>
          </w:p>
          <w:p w:rsidR="00DF2B35" w:rsidRPr="00C12701" w:rsidRDefault="00DF2B35" w:rsidP="00DF2B35">
            <w:pPr>
              <w:numPr>
                <w:ilvl w:val="2"/>
                <w:numId w:val="374"/>
              </w:numPr>
              <w:contextualSpacing/>
              <w:jc w:val="both"/>
              <w:rPr>
                <w:color w:val="FF0000"/>
                <w:sz w:val="20"/>
                <w:szCs w:val="20"/>
                <w:lang w:eastAsia="ko-KR"/>
              </w:rPr>
            </w:pPr>
            <w:r w:rsidRPr="00C12701">
              <w:rPr>
                <w:iCs/>
                <w:color w:val="FF0000"/>
                <w:sz w:val="20"/>
                <w:szCs w:val="20"/>
                <w:lang w:eastAsia="ko-KR"/>
              </w:rPr>
              <w:t xml:space="preserve">RAN4 to confirm that T_min can be equal to </w:t>
            </w:r>
            <m:oMath>
              <m:r>
                <w:rPr>
                  <w:rFonts w:ascii="Cambria Math" w:hAnsi="Cambria Math"/>
                  <w:color w:val="FF0000"/>
                  <w:sz w:val="20"/>
                  <w:szCs w:val="20"/>
                  <w:lang w:eastAsia="ko-KR"/>
                </w:rPr>
                <m:t>m+3</m:t>
              </m:r>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bCs/>
                      <w:i/>
                      <w:color w:val="FF0000"/>
                      <w:sz w:val="20"/>
                      <w:szCs w:val="20"/>
                      <w:lang w:eastAsia="ko-KR"/>
                    </w:rPr>
                    <m:t>slot</m:t>
                  </m:r>
                </m:sub>
                <m:sup>
                  <m:r>
                    <m:rPr>
                      <m:nor/>
                    </m:rPr>
                    <w:rPr>
                      <w:bCs/>
                      <w:i/>
                      <w:color w:val="FF0000"/>
                      <w:sz w:val="20"/>
                      <w:szCs w:val="20"/>
                      <w:lang w:eastAsia="ko-KR"/>
                    </w:rPr>
                    <m:t>subframe</m:t>
                  </m:r>
                  <m:r>
                    <w:rPr>
                      <w:rFonts w:ascii="Cambria Math" w:hAnsi="Cambria Math"/>
                      <w:color w:val="FF0000"/>
                      <w:sz w:val="20"/>
                      <w:szCs w:val="20"/>
                      <w:lang w:eastAsia="ko-KR"/>
                    </w:rPr>
                    <m:t>,μ</m:t>
                  </m:r>
                </m:sup>
              </m:sSubSup>
            </m:oMath>
            <w:r w:rsidRPr="00C12701">
              <w:rPr>
                <w:color w:val="FF0000"/>
                <w:sz w:val="20"/>
                <w:szCs w:val="20"/>
                <w:lang w:eastAsia="ko-KR"/>
              </w:rPr>
              <w:t>+1</w:t>
            </w:r>
          </w:p>
          <w:p w:rsidR="00DF2B35" w:rsidRPr="00C12701" w:rsidRDefault="00DF2B35" w:rsidP="00DF2B35">
            <w:pPr>
              <w:numPr>
                <w:ilvl w:val="1"/>
                <w:numId w:val="374"/>
              </w:numPr>
              <w:contextualSpacing/>
              <w:jc w:val="both"/>
              <w:rPr>
                <w:strike/>
                <w:color w:val="FF0000"/>
                <w:sz w:val="20"/>
                <w:szCs w:val="20"/>
                <w:lang w:eastAsia="ko-KR"/>
              </w:rPr>
            </w:pPr>
            <w:r w:rsidRPr="00C12701">
              <w:rPr>
                <w:strike/>
                <w:color w:val="FF0000"/>
                <w:sz w:val="20"/>
                <w:szCs w:val="20"/>
                <w:lang w:eastAsia="ko-KR"/>
              </w:rPr>
              <w:t>FFS: Whether the value of T is predefined or indicated/configured by gNB</w:t>
            </w:r>
          </w:p>
          <w:p w:rsidR="00DF2B35" w:rsidRPr="00C12701" w:rsidRDefault="00DF2B35" w:rsidP="00DF2B35">
            <w:pPr>
              <w:numPr>
                <w:ilvl w:val="1"/>
                <w:numId w:val="374"/>
              </w:numPr>
              <w:contextualSpacing/>
              <w:jc w:val="both"/>
              <w:rPr>
                <w:color w:val="FF0000"/>
                <w:sz w:val="20"/>
                <w:szCs w:val="20"/>
                <w:lang w:eastAsia="ko-KR"/>
              </w:rPr>
            </w:pPr>
            <w:r w:rsidRPr="00C12701">
              <w:rPr>
                <w:color w:val="FF0000"/>
                <w:sz w:val="20"/>
                <w:szCs w:val="20"/>
                <w:highlight w:val="darkYellow"/>
                <w:lang w:eastAsia="ko-KR"/>
              </w:rPr>
              <w:t>(Working assumption)</w:t>
            </w:r>
            <w:r w:rsidRPr="00C12701">
              <w:rPr>
                <w:color w:val="FF0000"/>
                <w:sz w:val="20"/>
                <w:szCs w:val="20"/>
                <w:lang w:eastAsia="ko-KR"/>
              </w:rPr>
              <w:t xml:space="preserve"> </w:t>
            </w:r>
            <w:r w:rsidRPr="00DF2B35">
              <w:rPr>
                <w:color w:val="FF0000"/>
                <w:sz w:val="20"/>
                <w:szCs w:val="20"/>
                <w:highlight w:val="yellow"/>
                <w:lang w:eastAsia="ko-KR"/>
              </w:rPr>
              <w:t>T=T_min</w:t>
            </w:r>
          </w:p>
          <w:p w:rsidR="00DF2B35" w:rsidRPr="00C12701" w:rsidRDefault="00DF2B35" w:rsidP="00DF2B35">
            <w:pPr>
              <w:numPr>
                <w:ilvl w:val="1"/>
                <w:numId w:val="374"/>
              </w:numPr>
              <w:contextualSpacing/>
              <w:jc w:val="both"/>
              <w:rPr>
                <w:strike/>
                <w:color w:val="FF0000"/>
                <w:sz w:val="20"/>
                <w:szCs w:val="20"/>
                <w:lang w:eastAsia="ko-KR"/>
              </w:rPr>
            </w:pPr>
            <w:r w:rsidRPr="00C12701">
              <w:rPr>
                <w:strike/>
                <w:color w:val="FF0000"/>
                <w:sz w:val="20"/>
                <w:szCs w:val="20"/>
                <w:lang w:eastAsia="ko-KR"/>
              </w:rPr>
              <w:t>FFS: Details of “the [slot or symbol] where UE receives a signalling from gNB” or “the [slot or symbol] where UE transmits HARQ-ACK corresponding to a signalling from gNB to trigger on-demand SSB”</w:t>
            </w:r>
          </w:p>
          <w:p w:rsidR="00DF2B35" w:rsidRPr="00C12701" w:rsidRDefault="00DF2B35" w:rsidP="00DF2B35">
            <w:pPr>
              <w:numPr>
                <w:ilvl w:val="0"/>
                <w:numId w:val="374"/>
              </w:numPr>
              <w:contextualSpacing/>
              <w:jc w:val="both"/>
              <w:rPr>
                <w:sz w:val="20"/>
                <w:szCs w:val="20"/>
                <w:lang w:eastAsia="ko-KR"/>
              </w:rPr>
            </w:pPr>
            <w:r w:rsidRPr="00C12701">
              <w:rPr>
                <w:sz w:val="20"/>
                <w:szCs w:val="20"/>
                <w:lang w:eastAsia="ko-KR"/>
              </w:rPr>
              <w:t>Above applies at least for the case where SCell with on demand SSB transmission and cell with signalling transmission have the same numerology.</w:t>
            </w:r>
          </w:p>
          <w:p w:rsidR="008974C7" w:rsidRDefault="008974C7" w:rsidP="00B928A9">
            <w:pPr>
              <w:pStyle w:val="0Maintext"/>
              <w:spacing w:after="120" w:afterAutospacing="0" w:line="240" w:lineRule="auto"/>
              <w:ind w:firstLine="0"/>
              <w:rPr>
                <w:lang w:val="en-US"/>
              </w:rPr>
            </w:pPr>
          </w:p>
          <w:p w:rsidR="00DF2B35" w:rsidRPr="00C12701" w:rsidRDefault="00DF2B35" w:rsidP="00DF2B35">
            <w:pPr>
              <w:rPr>
                <w:b/>
                <w:bCs/>
                <w:sz w:val="20"/>
                <w:szCs w:val="20"/>
                <w:highlight w:val="green"/>
                <w:lang w:eastAsia="x-none"/>
              </w:rPr>
            </w:pPr>
            <w:r w:rsidRPr="00C12701">
              <w:rPr>
                <w:b/>
                <w:bCs/>
                <w:sz w:val="20"/>
                <w:szCs w:val="20"/>
                <w:highlight w:val="green"/>
                <w:lang w:eastAsia="x-none"/>
              </w:rPr>
              <w:t>Agreement</w:t>
            </w:r>
          </w:p>
          <w:p w:rsidR="00DF2B35" w:rsidRPr="00C12701" w:rsidRDefault="00DF2B35" w:rsidP="00DF2B35">
            <w:pPr>
              <w:pStyle w:val="ListParagraph"/>
              <w:spacing w:after="160" w:line="256" w:lineRule="auto"/>
              <w:ind w:leftChars="0" w:left="0" w:firstLine="0"/>
              <w:contextualSpacing/>
              <w:jc w:val="both"/>
              <w:rPr>
                <w:rFonts w:ascii="Times New Roman" w:eastAsia="Malgun Gothic" w:hAnsi="Times New Roman"/>
                <w:szCs w:val="20"/>
                <w:lang w:val="en-US"/>
              </w:rPr>
            </w:pPr>
            <w:r w:rsidRPr="00C12701">
              <w:rPr>
                <w:rFonts w:ascii="Times New Roman" w:hAnsi="Times New Roman"/>
                <w:szCs w:val="20"/>
                <w:lang w:eastAsia="ko-KR"/>
              </w:rPr>
              <w:t>For</w:t>
            </w:r>
            <w:r w:rsidRPr="00C12701">
              <w:rPr>
                <w:rFonts w:ascii="Times New Roman" w:hAnsi="Times New Roman"/>
                <w:szCs w:val="20"/>
              </w:rPr>
              <w:t xml:space="preserve"> a cell supporting on-demand SSB S</w:t>
            </w:r>
            <w:r w:rsidRPr="00C12701">
              <w:rPr>
                <w:rFonts w:ascii="Times New Roman" w:hAnsi="Times New Roman"/>
                <w:szCs w:val="20"/>
                <w:lang w:eastAsia="ko-KR"/>
              </w:rPr>
              <w:t>C</w:t>
            </w:r>
            <w:r w:rsidRPr="00C12701">
              <w:rPr>
                <w:rFonts w:ascii="Times New Roman" w:hAnsi="Times New Roman"/>
                <w:szCs w:val="20"/>
              </w:rPr>
              <w:t>ell operation</w:t>
            </w:r>
            <w:r w:rsidRPr="00C12701">
              <w:rPr>
                <w:rFonts w:ascii="Times New Roman" w:hAnsi="Times New Roman"/>
                <w:szCs w:val="20"/>
                <w:lang w:eastAsia="ko-KR"/>
              </w:rPr>
              <w:t>,</w:t>
            </w:r>
            <w:r w:rsidRPr="00C12701">
              <w:rPr>
                <w:rFonts w:ascii="Times New Roman" w:eastAsia="Malgun Gothic" w:hAnsi="Times New Roman"/>
                <w:szCs w:val="20"/>
              </w:rPr>
              <w:t xml:space="preserve"> a</w:t>
            </w:r>
            <w:r w:rsidRPr="00C12701">
              <w:rPr>
                <w:rFonts w:ascii="Times New Roman" w:eastAsia="Malgun Gothic" w:hAnsi="Times New Roman"/>
                <w:szCs w:val="20"/>
                <w:lang w:val="en-US" w:eastAsia="ko-KR"/>
              </w:rPr>
              <w:t>t least for the following parameter(s), multiple candidate values can be configured by RRC and the applicable value can be indicated by MAC CE for on-demand SSB transmission indication for the cell.</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rPr>
              <w:t>Periodicity of the on-demand SSB</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eastAsia="ko-KR"/>
              </w:rPr>
              <w:t>FFS: Any other relevant parameters</w:t>
            </w:r>
          </w:p>
          <w:p w:rsidR="00DF2B35" w:rsidRDefault="00DF2B35" w:rsidP="00B928A9">
            <w:pPr>
              <w:pStyle w:val="0Maintext"/>
              <w:spacing w:after="120" w:afterAutospacing="0" w:line="240" w:lineRule="auto"/>
              <w:ind w:firstLine="0"/>
              <w:rPr>
                <w:lang w:val="en-US"/>
              </w:rPr>
            </w:pPr>
          </w:p>
        </w:tc>
      </w:tr>
    </w:tbl>
    <w:p w:rsidR="008974C7" w:rsidRDefault="008974C7" w:rsidP="00B928A9">
      <w:pPr>
        <w:pStyle w:val="0Maintext"/>
        <w:spacing w:after="120" w:afterAutospacing="0" w:line="240" w:lineRule="auto"/>
        <w:ind w:firstLine="0"/>
        <w:rPr>
          <w:lang w:val="en-US"/>
        </w:rPr>
      </w:pPr>
    </w:p>
    <w:p w:rsidR="00DF2B35" w:rsidRDefault="00DF2B35" w:rsidP="00B928A9">
      <w:pPr>
        <w:pStyle w:val="0Maintext"/>
        <w:spacing w:after="120" w:afterAutospacing="0" w:line="240" w:lineRule="auto"/>
        <w:ind w:firstLine="0"/>
        <w:rPr>
          <w:lang w:val="en-US"/>
        </w:rPr>
      </w:pPr>
      <w:r>
        <w:rPr>
          <w:lang w:val="en-US"/>
        </w:rPr>
        <w:t>The first remaining issue is the action delay of the MAC CE. Current working assumption is not quite aligned. The first working assumption defines T should be no less than T_min, where the second working assumption defines T is T_min. Since the SSB is a cell-specific signal and the MAC CE is a UE-specific signal, to align the timing for different UEs, it is better that the value of T can be configured by the NW, which should not be less than T_min.</w:t>
      </w:r>
    </w:p>
    <w:p w:rsidR="008974C7" w:rsidRDefault="00DF2B35" w:rsidP="00B928A9">
      <w:pPr>
        <w:pStyle w:val="0Maintext"/>
        <w:spacing w:after="120" w:afterAutospacing="0" w:line="240" w:lineRule="auto"/>
        <w:ind w:firstLine="0"/>
        <w:rPr>
          <w:lang w:val="en-US"/>
        </w:rPr>
      </w:pPr>
      <w:r>
        <w:rPr>
          <w:lang w:val="en-US"/>
        </w:rPr>
        <w:t>The second remaining</w:t>
      </w:r>
      <w:r w:rsidR="008974C7">
        <w:rPr>
          <w:lang w:val="en-US"/>
        </w:rPr>
        <w:t xml:space="preserve"> issue is the </w:t>
      </w:r>
      <w:r>
        <w:rPr>
          <w:lang w:val="en-US"/>
        </w:rPr>
        <w:t xml:space="preserve">remaining </w:t>
      </w:r>
      <w:r w:rsidR="008974C7">
        <w:rPr>
          <w:lang w:val="en-US"/>
        </w:rPr>
        <w:t xml:space="preserve">content for the MAC CE. </w:t>
      </w:r>
      <w:r>
        <w:rPr>
          <w:lang w:val="en-US"/>
        </w:rPr>
        <w:t>It has been agreed that the MAC CE can indicate the periodicity of the on-demand SSB. Other than the periodicity, f</w:t>
      </w:r>
      <w:r w:rsidR="008974C7">
        <w:rPr>
          <w:lang w:val="en-US"/>
        </w:rPr>
        <w:t xml:space="preserve">or the MAC CE based on-demand SSB indication for SCell, the NW should at least provide the SCell index and the activation/deactivation status for each SSB. With regard to different UEs with different SCell activation timeline, the NW can also provide the value of the action delay T. </w:t>
      </w:r>
    </w:p>
    <w:p w:rsidR="00DF2B35" w:rsidRPr="00DF2B35" w:rsidRDefault="00DF2B35" w:rsidP="00B928A9">
      <w:pPr>
        <w:pStyle w:val="0Maintext"/>
        <w:spacing w:after="120" w:afterAutospacing="0" w:line="240" w:lineRule="auto"/>
        <w:ind w:firstLine="0"/>
        <w:rPr>
          <w:b/>
          <w:bCs/>
          <w:i/>
          <w:iCs/>
          <w:lang w:val="en-US"/>
        </w:rPr>
      </w:pPr>
      <w:r w:rsidRPr="00DF2B35">
        <w:rPr>
          <w:b/>
          <w:bCs/>
          <w:i/>
          <w:iCs/>
          <w:lang w:val="en-US"/>
        </w:rPr>
        <w:lastRenderedPageBreak/>
        <w:t>Proposal 2: For MAC CE based on-demand SSB indication, confirm the first working assumption that T is not less than T_min and revert the second working assumption that T is T_min.</w:t>
      </w:r>
    </w:p>
    <w:p w:rsidR="008974C7" w:rsidRPr="008974C7" w:rsidRDefault="008974C7" w:rsidP="00B928A9">
      <w:pPr>
        <w:pStyle w:val="0Maintext"/>
        <w:spacing w:after="120" w:afterAutospacing="0" w:line="240" w:lineRule="auto"/>
        <w:ind w:firstLine="0"/>
        <w:rPr>
          <w:b/>
          <w:bCs/>
          <w:i/>
          <w:iCs/>
          <w:lang w:val="en-US"/>
        </w:rPr>
      </w:pPr>
      <w:r w:rsidRPr="008974C7">
        <w:rPr>
          <w:b/>
          <w:bCs/>
          <w:i/>
          <w:iCs/>
          <w:lang w:val="en-US"/>
        </w:rPr>
        <w:t xml:space="preserve">Proposal </w:t>
      </w:r>
      <w:r w:rsidR="00DF2B35">
        <w:rPr>
          <w:b/>
          <w:bCs/>
          <w:i/>
          <w:iCs/>
          <w:lang w:val="en-US"/>
        </w:rPr>
        <w:t>3</w:t>
      </w:r>
      <w:r w:rsidRPr="008974C7">
        <w:rPr>
          <w:b/>
          <w:bCs/>
          <w:i/>
          <w:iCs/>
          <w:lang w:val="en-US"/>
        </w:rPr>
        <w:t>: Support the MAC CE based on-demand SSB indication for SCell to provide the following information</w:t>
      </w:r>
      <w:r w:rsidR="00DF2B35">
        <w:rPr>
          <w:b/>
          <w:bCs/>
          <w:i/>
          <w:iCs/>
          <w:lang w:val="en-US"/>
        </w:rPr>
        <w:t xml:space="preserve"> in addition to the periodicity of the on-demand SSB</w:t>
      </w:r>
      <w:r w:rsidRPr="008974C7">
        <w:rPr>
          <w:b/>
          <w:bCs/>
          <w:i/>
          <w:iCs/>
          <w:lang w:val="en-US"/>
        </w:rPr>
        <w:t>:</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t>SCell index</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t>Activation/deactivation status for each SSB for the SCell</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t>The value of the action delay T</w:t>
      </w:r>
    </w:p>
    <w:p w:rsidR="008974C7" w:rsidRDefault="008974C7" w:rsidP="00B928A9">
      <w:pPr>
        <w:pStyle w:val="0Maintext"/>
        <w:spacing w:after="120" w:afterAutospacing="0" w:line="240" w:lineRule="auto"/>
        <w:ind w:firstLine="0"/>
        <w:rPr>
          <w:lang w:val="en-US"/>
        </w:rPr>
      </w:pPr>
    </w:p>
    <w:p w:rsidR="008974C7" w:rsidRDefault="008974C7" w:rsidP="008974C7">
      <w:pPr>
        <w:pStyle w:val="Heading2"/>
      </w:pPr>
      <w:r>
        <w:t xml:space="preserve">RRC configuration for on-demand SSB </w:t>
      </w:r>
    </w:p>
    <w:p w:rsidR="008974C7" w:rsidRDefault="008974C7" w:rsidP="00B928A9">
      <w:pPr>
        <w:pStyle w:val="0Maintext"/>
        <w:spacing w:after="120" w:afterAutospacing="0" w:line="240" w:lineRule="auto"/>
        <w:ind w:firstLine="0"/>
        <w:rPr>
          <w:lang w:val="en-US"/>
        </w:rPr>
      </w:pPr>
      <w:r>
        <w:rPr>
          <w:lang w:val="en-US"/>
        </w:rPr>
        <w:t>In RAN1 #11</w:t>
      </w:r>
      <w:r w:rsidR="00386E4C">
        <w:rPr>
          <w:lang w:val="en-US"/>
        </w:rPr>
        <w:t>7</w:t>
      </w:r>
      <w:r>
        <w:rPr>
          <w:lang w:val="en-US"/>
        </w:rPr>
        <w:t xml:space="preserve"> meeting, the following on RRC based on-demand SSB indication has been agreed.</w:t>
      </w:r>
    </w:p>
    <w:tbl>
      <w:tblPr>
        <w:tblStyle w:val="TableGrid"/>
        <w:tblW w:w="0" w:type="auto"/>
        <w:tblLook w:val="04A0" w:firstRow="1" w:lastRow="0" w:firstColumn="1" w:lastColumn="0" w:noHBand="0" w:noVBand="1"/>
      </w:tblPr>
      <w:tblGrid>
        <w:gridCol w:w="9010"/>
      </w:tblGrid>
      <w:tr w:rsidR="008974C7" w:rsidTr="008974C7">
        <w:tc>
          <w:tcPr>
            <w:tcW w:w="9010" w:type="dxa"/>
          </w:tcPr>
          <w:p w:rsidR="008974C7" w:rsidRPr="00CF162F" w:rsidRDefault="008974C7" w:rsidP="008974C7">
            <w:pPr>
              <w:rPr>
                <w:b/>
                <w:sz w:val="20"/>
                <w:szCs w:val="20"/>
              </w:rPr>
            </w:pPr>
            <w:r w:rsidRPr="00CF162F">
              <w:rPr>
                <w:b/>
                <w:sz w:val="20"/>
                <w:szCs w:val="20"/>
                <w:highlight w:val="green"/>
              </w:rPr>
              <w:t>Agreement</w:t>
            </w:r>
          </w:p>
          <w:p w:rsidR="008974C7" w:rsidRPr="00CF162F" w:rsidRDefault="008974C7" w:rsidP="008974C7">
            <w:pPr>
              <w:pStyle w:val="ListParagraph1"/>
              <w:numPr>
                <w:ilvl w:val="0"/>
                <w:numId w:val="374"/>
              </w:numPr>
              <w:spacing w:after="160" w:line="256" w:lineRule="auto"/>
              <w:jc w:val="both"/>
              <w:rPr>
                <w:rFonts w:eastAsia="Malgun Gothic"/>
                <w:sz w:val="20"/>
                <w:szCs w:val="20"/>
              </w:rPr>
            </w:pPr>
            <w:r w:rsidRPr="00CF162F">
              <w:rPr>
                <w:rFonts w:hint="eastAsia"/>
                <w:sz w:val="20"/>
                <w:szCs w:val="20"/>
                <w:lang w:eastAsia="ko-KR"/>
              </w:rPr>
              <w:t>For</w:t>
            </w:r>
            <w:r w:rsidRPr="00CF162F">
              <w:rPr>
                <w:sz w:val="20"/>
                <w:szCs w:val="20"/>
              </w:rPr>
              <w:t xml:space="preserve"> a cell supporting on-demand SSB SCell operation</w:t>
            </w:r>
            <w:r w:rsidRPr="00CF162F">
              <w:rPr>
                <w:rFonts w:hint="eastAsia"/>
                <w:sz w:val="20"/>
                <w:szCs w:val="20"/>
                <w:lang w:eastAsia="ko-KR"/>
              </w:rPr>
              <w:t>, at least the following</w:t>
            </w:r>
            <w:r w:rsidRPr="00CF162F">
              <w:rPr>
                <w:sz w:val="20"/>
                <w:szCs w:val="20"/>
                <w:lang w:eastAsia="ko-KR"/>
              </w:rPr>
              <w:t xml:space="preserve"> </w:t>
            </w:r>
            <w:r w:rsidRPr="00CF162F">
              <w:rPr>
                <w:rFonts w:hint="eastAsia"/>
                <w:sz w:val="20"/>
                <w:szCs w:val="20"/>
                <w:lang w:eastAsia="ko-KR"/>
              </w:rPr>
              <w:t xml:space="preserve">for on-demand SSB </w:t>
            </w:r>
            <w:r w:rsidRPr="00CF162F">
              <w:rPr>
                <w:sz w:val="20"/>
                <w:szCs w:val="20"/>
                <w:lang w:eastAsia="ko-KR"/>
              </w:rPr>
              <w:t>via</w:t>
            </w:r>
            <w:r w:rsidRPr="00CF162F">
              <w:rPr>
                <w:rFonts w:hint="eastAsia"/>
                <w:sz w:val="20"/>
                <w:szCs w:val="20"/>
                <w:lang w:eastAsia="ko-KR"/>
              </w:rPr>
              <w:t xml:space="preserve"> higher layer </w:t>
            </w:r>
            <w:r w:rsidRPr="00CF162F">
              <w:rPr>
                <w:rFonts w:eastAsiaTheme="minorEastAsia" w:hint="eastAsia"/>
                <w:sz w:val="20"/>
                <w:szCs w:val="20"/>
                <w:lang w:eastAsia="ko-KR"/>
              </w:rPr>
              <w:t xml:space="preserve">RRC </w:t>
            </w:r>
            <w:r w:rsidRPr="00CF162F">
              <w:rPr>
                <w:sz w:val="20"/>
                <w:szCs w:val="20"/>
                <w:lang w:eastAsia="ko-KR"/>
              </w:rPr>
              <w:t>signaling is supported</w:t>
            </w:r>
            <w:r w:rsidRPr="00CF162F">
              <w:rPr>
                <w:rFonts w:hint="eastAsia"/>
                <w:sz w:val="20"/>
                <w:szCs w:val="20"/>
                <w:lang w:eastAsia="ko-KR"/>
              </w:rPr>
              <w:t>.</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Frequency of the on-demand SSB</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 xml:space="preserve">SSB </w:t>
            </w:r>
            <w:r w:rsidRPr="00CF162F">
              <w:rPr>
                <w:rFonts w:eastAsia="Malgun Gothic"/>
                <w:sz w:val="20"/>
                <w:szCs w:val="20"/>
                <w:lang w:eastAsia="ko-KR"/>
              </w:rPr>
              <w:t>positions</w:t>
            </w:r>
            <w:r w:rsidRPr="00CF162F">
              <w:rPr>
                <w:rFonts w:eastAsia="Malgun Gothic" w:hint="eastAsia"/>
                <w:sz w:val="20"/>
                <w:szCs w:val="20"/>
                <w:lang w:eastAsia="ko-KR"/>
              </w:rPr>
              <w:t xml:space="preserve"> within an on-demand SSB burst</w:t>
            </w:r>
            <w:r w:rsidRPr="00CF162F">
              <w:rPr>
                <w:rFonts w:eastAsia="Malgun Gothic"/>
                <w:sz w:val="20"/>
                <w:szCs w:val="20"/>
                <w:lang w:eastAsia="ko-KR"/>
              </w:rPr>
              <w:t xml:space="preserve"> by using signaling similar to </w:t>
            </w:r>
            <w:r w:rsidRPr="00CF162F">
              <w:rPr>
                <w:rFonts w:eastAsia="Malgun Gothic"/>
                <w:i/>
                <w:iCs/>
                <w:sz w:val="20"/>
                <w:szCs w:val="20"/>
                <w:lang w:eastAsia="ko-KR"/>
              </w:rPr>
              <w:t>ssb-PositionsInBurst</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Periodicity of the on-demand SSB</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FFS: Whether more than one on-demand SSB configurations can be configured for the cell to UE</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w:t>
            </w:r>
            <w:r w:rsidRPr="00CF162F">
              <w:rPr>
                <w:rFonts w:eastAsia="Malgun Gothic"/>
                <w:sz w:val="20"/>
                <w:szCs w:val="20"/>
                <w:lang w:eastAsia="ko-KR"/>
              </w:rPr>
              <w:t>FS: Whether the RRC is newly introduced or existing RRC is reused</w:t>
            </w:r>
          </w:p>
          <w:p w:rsidR="008974C7" w:rsidRDefault="008974C7" w:rsidP="00B928A9">
            <w:pPr>
              <w:pStyle w:val="0Maintext"/>
              <w:spacing w:after="120" w:afterAutospacing="0" w:line="240" w:lineRule="auto"/>
              <w:ind w:firstLine="0"/>
              <w:rPr>
                <w:lang w:val="en-US"/>
              </w:rPr>
            </w:pPr>
          </w:p>
        </w:tc>
      </w:tr>
    </w:tbl>
    <w:p w:rsidR="008974C7" w:rsidRDefault="008974C7" w:rsidP="00B928A9">
      <w:pPr>
        <w:pStyle w:val="0Maintext"/>
        <w:spacing w:after="120" w:afterAutospacing="0" w:line="240" w:lineRule="auto"/>
        <w:ind w:firstLine="0"/>
        <w:rPr>
          <w:lang w:val="en-US"/>
        </w:rPr>
      </w:pPr>
    </w:p>
    <w:p w:rsidR="008974C7" w:rsidRDefault="008974C7" w:rsidP="00B928A9">
      <w:pPr>
        <w:pStyle w:val="0Maintext"/>
        <w:spacing w:after="120" w:afterAutospacing="0" w:line="240" w:lineRule="auto"/>
        <w:ind w:firstLine="0"/>
        <w:rPr>
          <w:lang w:val="en-US"/>
        </w:rPr>
      </w:pPr>
      <w:r>
        <w:rPr>
          <w:lang w:val="en-US"/>
        </w:rPr>
        <w:t>The remaining issue is whether more than one on-demand SSB configurations can be configured and whether new RRC parameters should be introduced or not. Since the MAC CE can be used to indicate the activation/deactivation status for some SSBs, the NW only needs to provide one on-demand SSB configuration. The on-demand SSB may be based on a different configuration compared to the always-on SSBs. Therefore, the RRC parameters should be new RRC parameters to be introduced.</w:t>
      </w:r>
    </w:p>
    <w:p w:rsidR="008974C7" w:rsidRPr="008974C7" w:rsidRDefault="008974C7" w:rsidP="00B928A9">
      <w:pPr>
        <w:pStyle w:val="0Maintext"/>
        <w:spacing w:after="120" w:afterAutospacing="0" w:line="240" w:lineRule="auto"/>
        <w:ind w:firstLine="0"/>
        <w:rPr>
          <w:b/>
          <w:bCs/>
          <w:i/>
          <w:iCs/>
          <w:lang w:val="en-US"/>
        </w:rPr>
      </w:pPr>
      <w:r w:rsidRPr="008974C7">
        <w:rPr>
          <w:b/>
          <w:bCs/>
          <w:i/>
          <w:iCs/>
          <w:lang w:val="en-US"/>
        </w:rPr>
        <w:t xml:space="preserve">Proposal </w:t>
      </w:r>
      <w:r w:rsidR="00386E4C">
        <w:rPr>
          <w:b/>
          <w:bCs/>
          <w:i/>
          <w:iCs/>
          <w:lang w:val="en-US"/>
        </w:rPr>
        <w:t>4</w:t>
      </w:r>
      <w:r w:rsidRPr="008974C7">
        <w:rPr>
          <w:b/>
          <w:bCs/>
          <w:i/>
          <w:iCs/>
          <w:lang w:val="en-US"/>
        </w:rPr>
        <w:t xml:space="preserve">: Support the NW configures one on-demand SSB configuration and introduce new RRC parameters for the agreed configuration for on-demand SSB including  </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Frequency of the on-demand SSB</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 xml:space="preserve">SSB </w:t>
      </w:r>
      <w:r w:rsidRPr="008974C7">
        <w:rPr>
          <w:rFonts w:eastAsia="Malgun Gothic"/>
          <w:b/>
          <w:bCs/>
          <w:i/>
          <w:iCs/>
          <w:sz w:val="20"/>
          <w:szCs w:val="20"/>
          <w:lang w:eastAsia="ko-KR"/>
        </w:rPr>
        <w:t>positions</w:t>
      </w:r>
      <w:r w:rsidRPr="008974C7">
        <w:rPr>
          <w:rFonts w:eastAsia="Malgun Gothic" w:hint="eastAsia"/>
          <w:b/>
          <w:bCs/>
          <w:i/>
          <w:iCs/>
          <w:sz w:val="20"/>
          <w:szCs w:val="20"/>
          <w:lang w:eastAsia="ko-KR"/>
        </w:rPr>
        <w:t xml:space="preserve"> within an on-demand SSB burst</w:t>
      </w:r>
      <w:r w:rsidRPr="008974C7">
        <w:rPr>
          <w:rFonts w:eastAsia="Malgun Gothic"/>
          <w:b/>
          <w:bCs/>
          <w:i/>
          <w:iCs/>
          <w:sz w:val="20"/>
          <w:szCs w:val="20"/>
          <w:lang w:eastAsia="ko-KR"/>
        </w:rPr>
        <w:t xml:space="preserve"> by using signaling similar to ssb-PositionsInBurst</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Periodicity of the on-demand SSB</w:t>
      </w:r>
    </w:p>
    <w:p w:rsidR="008974C7" w:rsidRDefault="008974C7" w:rsidP="00B928A9">
      <w:pPr>
        <w:pStyle w:val="0Maintext"/>
        <w:spacing w:after="120" w:afterAutospacing="0" w:line="240" w:lineRule="auto"/>
        <w:ind w:firstLine="0"/>
        <w:rPr>
          <w:lang w:val="en-US"/>
        </w:rPr>
      </w:pPr>
    </w:p>
    <w:p w:rsidR="00B928A9" w:rsidRPr="0005612B" w:rsidRDefault="00B928A9" w:rsidP="00557396">
      <w:pPr>
        <w:pStyle w:val="0Maintext"/>
        <w:spacing w:after="120" w:afterAutospacing="0" w:line="240" w:lineRule="auto"/>
        <w:ind w:firstLine="0"/>
        <w:rPr>
          <w:lang w:val="en-US"/>
        </w:rPr>
      </w:pPr>
    </w:p>
    <w:p w:rsidR="00B928A9" w:rsidRDefault="00B928A9" w:rsidP="00557396">
      <w:pPr>
        <w:pStyle w:val="Heading1"/>
      </w:pPr>
      <w:r>
        <w:t>UE triggered on-demand SSB</w:t>
      </w:r>
    </w:p>
    <w:p w:rsidR="00557396" w:rsidRDefault="00A454DB" w:rsidP="00B928A9">
      <w:pPr>
        <w:pStyle w:val="Heading2"/>
      </w:pPr>
      <w:r>
        <w:t>Event to trigger the on-demand SSB request</w:t>
      </w:r>
    </w:p>
    <w:p w:rsidR="00A454DB" w:rsidRDefault="00A454DB" w:rsidP="00557396">
      <w:pPr>
        <w:pStyle w:val="0Maintext"/>
        <w:spacing w:after="120" w:afterAutospacing="0" w:line="240" w:lineRule="auto"/>
        <w:ind w:firstLine="0"/>
        <w:rPr>
          <w:lang w:val="en-US" w:eastAsia="zh-CN"/>
        </w:rPr>
      </w:pPr>
      <w:r>
        <w:rPr>
          <w:lang w:val="en-US" w:eastAsia="zh-CN"/>
        </w:rPr>
        <w:t xml:space="preserve">For NES, the NW may transmit few SSBs on the SCell for the UE to perform time/frequency offset tracking. </w:t>
      </w:r>
      <w:r w:rsidR="00E91F77">
        <w:rPr>
          <w:lang w:val="en-US" w:eastAsia="zh-CN"/>
        </w:rPr>
        <w:t xml:space="preserve">For example, the NW may only transmit the SSBs QCLed with the active TCI states. Then when the UE detects the beam quality for current active TCI states is low, for example, the UE may have declared beam failure, it may try to identify a new beam. Then the UE may request the NW to transmit other SSBs. </w:t>
      </w:r>
    </w:p>
    <w:p w:rsidR="00E91F77" w:rsidRDefault="00E91F77" w:rsidP="00557396">
      <w:pPr>
        <w:pStyle w:val="0Maintext"/>
        <w:spacing w:after="120" w:afterAutospacing="0" w:line="240" w:lineRule="auto"/>
        <w:ind w:firstLine="0"/>
        <w:rPr>
          <w:lang w:val="en-US" w:eastAsia="zh-CN"/>
        </w:rPr>
      </w:pPr>
      <w:r>
        <w:rPr>
          <w:lang w:val="en-US" w:eastAsia="zh-CN"/>
        </w:rPr>
        <w:t xml:space="preserve">Since there might be some other UEs in the SCell, the NW may transmit the SSBs for other UEs as well as shown in Figure 1. When the UE may try other SSBs when it identifies the beam failure. If the UE identifies L1-RSRP for one of the other SSBs is above the threshold for CBD, </w:t>
      </w:r>
      <w:r w:rsidR="003C303C">
        <w:rPr>
          <w:lang w:val="en-US" w:eastAsia="zh-CN"/>
        </w:rPr>
        <w:t>it does not need to request SSBs; otherwise, it can request the SSBs.</w:t>
      </w:r>
    </w:p>
    <w:p w:rsidR="00A9377A" w:rsidRDefault="00A9377A" w:rsidP="00A9377A">
      <w:pPr>
        <w:pStyle w:val="0Maintext"/>
        <w:spacing w:after="120" w:afterAutospacing="0" w:line="240" w:lineRule="auto"/>
        <w:ind w:firstLine="0"/>
        <w:rPr>
          <w:lang w:val="en-US" w:eastAsia="zh-CN"/>
        </w:rPr>
      </w:pPr>
      <w:r>
        <w:rPr>
          <w:lang w:val="en-US" w:eastAsia="zh-CN"/>
        </w:rPr>
        <w:lastRenderedPageBreak/>
        <w:t>In addition, current uplink beam indication is also based on SSB. If the UE identifies an MPE event, it can also request the SSBs for potential uplink beam switching to avoid the uplink performance loss.</w:t>
      </w:r>
    </w:p>
    <w:p w:rsidR="00A9377A" w:rsidRDefault="00A9377A" w:rsidP="00557396">
      <w:pPr>
        <w:pStyle w:val="0Maintext"/>
        <w:spacing w:after="120" w:afterAutospacing="0" w:line="240" w:lineRule="auto"/>
        <w:ind w:firstLine="0"/>
        <w:rPr>
          <w:lang w:val="en-US" w:eastAsia="zh-CN"/>
        </w:rPr>
      </w:pPr>
      <w:r>
        <w:rPr>
          <w:lang w:val="en-US" w:eastAsia="zh-CN"/>
        </w:rPr>
        <w:t xml:space="preserve">Further, if it the UE identifies the L1-RSRP variation for the SSB associated with the active TCI state is so large, it may request the SSBs for further beam measurement and beam switching. </w:t>
      </w:r>
    </w:p>
    <w:p w:rsidR="003C303C" w:rsidRDefault="003C303C" w:rsidP="003C303C">
      <w:pPr>
        <w:pStyle w:val="0Maintext"/>
        <w:spacing w:after="120" w:afterAutospacing="0" w:line="240" w:lineRule="auto"/>
        <w:ind w:firstLine="0"/>
        <w:jc w:val="center"/>
        <w:rPr>
          <w:lang w:val="en-US" w:eastAsia="zh-CN"/>
        </w:rPr>
      </w:pPr>
      <w:r w:rsidRPr="003C303C">
        <w:rPr>
          <w:noProof/>
          <w:lang w:val="en-US" w:eastAsia="zh-CN"/>
        </w:rPr>
        <w:drawing>
          <wp:inline distT="0" distB="0" distL="0" distR="0" wp14:anchorId="76250D4C" wp14:editId="66CB12C5">
            <wp:extent cx="4024859" cy="1589864"/>
            <wp:effectExtent l="0" t="0" r="0" b="0"/>
            <wp:docPr id="469917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17373" name=""/>
                    <pic:cNvPicPr/>
                  </pic:nvPicPr>
                  <pic:blipFill>
                    <a:blip r:embed="rId5"/>
                    <a:stretch>
                      <a:fillRect/>
                    </a:stretch>
                  </pic:blipFill>
                  <pic:spPr>
                    <a:xfrm>
                      <a:off x="0" y="0"/>
                      <a:ext cx="4086202" cy="1614095"/>
                    </a:xfrm>
                    <a:prstGeom prst="rect">
                      <a:avLst/>
                    </a:prstGeom>
                  </pic:spPr>
                </pic:pic>
              </a:graphicData>
            </a:graphic>
          </wp:inline>
        </w:drawing>
      </w:r>
    </w:p>
    <w:p w:rsidR="003C303C" w:rsidRPr="003C303C" w:rsidRDefault="003C303C" w:rsidP="003C303C">
      <w:pPr>
        <w:pStyle w:val="0Maintext"/>
        <w:spacing w:after="120" w:afterAutospacing="0" w:line="240" w:lineRule="auto"/>
        <w:ind w:firstLine="0"/>
        <w:jc w:val="center"/>
        <w:rPr>
          <w:b/>
          <w:bCs/>
          <w:lang w:val="en-US" w:eastAsia="zh-CN"/>
        </w:rPr>
      </w:pPr>
      <w:r w:rsidRPr="003C303C">
        <w:rPr>
          <w:b/>
          <w:bCs/>
          <w:lang w:val="en-US" w:eastAsia="zh-CN"/>
        </w:rPr>
        <w:t>Figure 1: Transmitted SSBs in an SCell</w:t>
      </w:r>
    </w:p>
    <w:p w:rsidR="00A9377A" w:rsidRDefault="00A9377A" w:rsidP="00557396">
      <w:pPr>
        <w:pStyle w:val="0Maintext"/>
        <w:spacing w:after="120" w:afterAutospacing="0" w:line="240" w:lineRule="auto"/>
        <w:ind w:firstLine="0"/>
        <w:rPr>
          <w:b/>
          <w:bCs/>
          <w:i/>
          <w:iCs/>
          <w:lang w:val="en-US" w:eastAsia="zh-CN"/>
        </w:rPr>
      </w:pPr>
      <w:r w:rsidRPr="00A9377A">
        <w:rPr>
          <w:b/>
          <w:bCs/>
          <w:i/>
          <w:iCs/>
          <w:lang w:val="en-US" w:eastAsia="zh-CN"/>
        </w:rPr>
        <w:t xml:space="preserve">Proposal </w:t>
      </w:r>
      <w:r w:rsidR="00386E4C">
        <w:rPr>
          <w:b/>
          <w:bCs/>
          <w:i/>
          <w:iCs/>
          <w:lang w:val="en-US" w:eastAsia="zh-CN"/>
        </w:rPr>
        <w:t>5</w:t>
      </w:r>
      <w:r w:rsidRPr="00A9377A">
        <w:rPr>
          <w:b/>
          <w:bCs/>
          <w:i/>
          <w:iCs/>
          <w:lang w:val="en-US" w:eastAsia="zh-CN"/>
        </w:rPr>
        <w:t xml:space="preserve">: Support UE to request the SSBs for an SCell </w:t>
      </w:r>
      <w:r>
        <w:rPr>
          <w:b/>
          <w:bCs/>
          <w:i/>
          <w:iCs/>
          <w:lang w:val="en-US" w:eastAsia="zh-CN"/>
        </w:rPr>
        <w:t>if one of the followings occurs:</w:t>
      </w:r>
    </w:p>
    <w:p w:rsidR="00A454DB" w:rsidRPr="00A9377A" w:rsidRDefault="00A9377A" w:rsidP="00A9377A">
      <w:pPr>
        <w:pStyle w:val="0Maintext"/>
        <w:numPr>
          <w:ilvl w:val="0"/>
          <w:numId w:val="675"/>
        </w:numPr>
        <w:spacing w:after="120" w:afterAutospacing="0" w:line="240" w:lineRule="auto"/>
        <w:rPr>
          <w:rFonts w:ascii="SimSun" w:eastAsia="SimSun" w:hAnsi="SimSun" w:cs="SimSun"/>
          <w:b/>
          <w:bCs/>
          <w:i/>
          <w:iCs/>
          <w:lang w:val="en-US" w:eastAsia="zh-CN"/>
        </w:rPr>
      </w:pPr>
      <w:r>
        <w:rPr>
          <w:b/>
          <w:bCs/>
          <w:i/>
          <w:iCs/>
          <w:lang w:val="en-US" w:eastAsia="zh-CN"/>
        </w:rPr>
        <w:t>The UE</w:t>
      </w:r>
      <w:r w:rsidRPr="00A9377A">
        <w:rPr>
          <w:b/>
          <w:bCs/>
          <w:i/>
          <w:iCs/>
          <w:lang w:val="en-US" w:eastAsia="zh-CN"/>
        </w:rPr>
        <w:t xml:space="preserve"> </w:t>
      </w:r>
      <w:r>
        <w:rPr>
          <w:b/>
          <w:bCs/>
          <w:i/>
          <w:iCs/>
          <w:lang w:val="en-US" w:eastAsia="zh-CN"/>
        </w:rPr>
        <w:t>declares</w:t>
      </w:r>
      <w:r w:rsidRPr="00A9377A">
        <w:rPr>
          <w:b/>
          <w:bCs/>
          <w:i/>
          <w:iCs/>
          <w:lang w:val="en-US" w:eastAsia="zh-CN"/>
        </w:rPr>
        <w:t xml:space="preserve"> beam failure and cannot identify a candidate beam </w:t>
      </w:r>
      <w:r w:rsidR="006860FE">
        <w:rPr>
          <w:b/>
          <w:bCs/>
          <w:i/>
          <w:iCs/>
          <w:lang w:val="en-US" w:eastAsia="zh-CN"/>
        </w:rPr>
        <w:t>for</w:t>
      </w:r>
      <w:r w:rsidRPr="00A9377A">
        <w:rPr>
          <w:b/>
          <w:bCs/>
          <w:i/>
          <w:iCs/>
          <w:lang w:val="en-US" w:eastAsia="zh-CN"/>
        </w:rPr>
        <w:t xml:space="preserve"> the SCell</w:t>
      </w:r>
    </w:p>
    <w:p w:rsidR="00A9377A" w:rsidRDefault="00A9377A" w:rsidP="00A9377A">
      <w:pPr>
        <w:pStyle w:val="0Maintext"/>
        <w:numPr>
          <w:ilvl w:val="0"/>
          <w:numId w:val="675"/>
        </w:numPr>
        <w:spacing w:after="120" w:afterAutospacing="0" w:line="240" w:lineRule="auto"/>
        <w:rPr>
          <w:b/>
          <w:bCs/>
          <w:i/>
          <w:iCs/>
          <w:lang w:val="en-US" w:eastAsia="zh-CN"/>
        </w:rPr>
      </w:pPr>
      <w:r w:rsidRPr="00A9377A">
        <w:rPr>
          <w:b/>
          <w:bCs/>
          <w:i/>
          <w:iCs/>
          <w:lang w:val="en-US" w:eastAsia="zh-CN"/>
        </w:rPr>
        <w:t>The UE</w:t>
      </w:r>
      <w:r>
        <w:rPr>
          <w:b/>
          <w:bCs/>
          <w:i/>
          <w:iCs/>
          <w:lang w:val="en-US" w:eastAsia="zh-CN"/>
        </w:rPr>
        <w:t xml:space="preserve"> declares MPE event</w:t>
      </w:r>
      <w:r w:rsidR="006860FE">
        <w:rPr>
          <w:b/>
          <w:bCs/>
          <w:i/>
          <w:iCs/>
          <w:lang w:val="en-US" w:eastAsia="zh-CN"/>
        </w:rPr>
        <w:t xml:space="preserve"> for the SCell</w:t>
      </w:r>
    </w:p>
    <w:p w:rsidR="00A9377A" w:rsidRPr="00A9377A" w:rsidRDefault="00A9377A" w:rsidP="00A9377A">
      <w:pPr>
        <w:pStyle w:val="0Maintext"/>
        <w:numPr>
          <w:ilvl w:val="0"/>
          <w:numId w:val="675"/>
        </w:numPr>
        <w:spacing w:after="120" w:afterAutospacing="0" w:line="240" w:lineRule="auto"/>
        <w:rPr>
          <w:b/>
          <w:bCs/>
          <w:i/>
          <w:iCs/>
          <w:lang w:val="en-US" w:eastAsia="zh-CN"/>
        </w:rPr>
      </w:pPr>
      <w:r>
        <w:rPr>
          <w:b/>
          <w:bCs/>
          <w:i/>
          <w:iCs/>
          <w:lang w:val="en-US" w:eastAsia="zh-CN"/>
        </w:rPr>
        <w:t>The UE declares the L1-RSRP variation for the SSB associated with active TCI is above a threshold</w:t>
      </w:r>
    </w:p>
    <w:p w:rsidR="00624E44" w:rsidRDefault="00624E44" w:rsidP="00557396">
      <w:pPr>
        <w:pStyle w:val="0Maintext"/>
        <w:spacing w:after="120" w:afterAutospacing="0" w:line="240" w:lineRule="auto"/>
        <w:ind w:firstLine="0"/>
        <w:rPr>
          <w:lang w:val="en-US" w:eastAsia="zh-CN"/>
        </w:rPr>
      </w:pPr>
    </w:p>
    <w:p w:rsidR="00624E44" w:rsidRDefault="00624E44" w:rsidP="00B928A9">
      <w:pPr>
        <w:pStyle w:val="Heading2"/>
      </w:pPr>
      <w:r>
        <w:t>Mechanism to transmit the UE request</w:t>
      </w:r>
    </w:p>
    <w:p w:rsidR="006860FE" w:rsidRDefault="006860FE" w:rsidP="00557396">
      <w:pPr>
        <w:pStyle w:val="0Maintext"/>
        <w:spacing w:after="120" w:afterAutospacing="0" w:line="240" w:lineRule="auto"/>
        <w:ind w:firstLine="0"/>
        <w:rPr>
          <w:lang w:val="en-US" w:eastAsia="zh-CN"/>
        </w:rPr>
      </w:pPr>
      <w:r>
        <w:rPr>
          <w:lang w:val="en-US" w:eastAsia="zh-CN"/>
        </w:rPr>
        <w:t>Since the UE request is for SCell, the UE can still communicate with the NW by PCell or another SCell. Therefore, one possible way is to transmit the UE request of the SSB by MAC CE, which is similar to SCell BFR. The UE can also transmit an SR to request the uplink resource to transmit the MAC CE. The SR can be dedicatedly configured for the on-demand SIB. In the MAC CE, the UE can report the SCell index and the event to trigger the SSB. Then the NW can decide whether to activate all SSBs or part of SSBs.</w:t>
      </w:r>
    </w:p>
    <w:p w:rsidR="006860FE" w:rsidRPr="006860FE" w:rsidRDefault="006860FE" w:rsidP="00557396">
      <w:pPr>
        <w:pStyle w:val="0Maintext"/>
        <w:spacing w:after="120" w:afterAutospacing="0" w:line="240" w:lineRule="auto"/>
        <w:ind w:firstLine="0"/>
        <w:rPr>
          <w:b/>
          <w:bCs/>
          <w:i/>
          <w:iCs/>
          <w:lang w:val="en-US" w:eastAsia="zh-CN"/>
        </w:rPr>
      </w:pPr>
      <w:r w:rsidRPr="006860FE">
        <w:rPr>
          <w:b/>
          <w:bCs/>
          <w:i/>
          <w:iCs/>
          <w:lang w:val="en-US" w:eastAsia="zh-CN"/>
        </w:rPr>
        <w:t xml:space="preserve">Proposal </w:t>
      </w:r>
      <w:r w:rsidR="00386E4C">
        <w:rPr>
          <w:b/>
          <w:bCs/>
          <w:i/>
          <w:iCs/>
          <w:lang w:val="en-US" w:eastAsia="zh-CN"/>
        </w:rPr>
        <w:t>6</w:t>
      </w:r>
      <w:r w:rsidRPr="006860FE">
        <w:rPr>
          <w:b/>
          <w:bCs/>
          <w:i/>
          <w:iCs/>
          <w:lang w:val="en-US" w:eastAsia="zh-CN"/>
        </w:rPr>
        <w:t>: Support to transmit the UE request of SSB for SCell by MAC CE</w:t>
      </w:r>
    </w:p>
    <w:p w:rsidR="006860FE" w:rsidRPr="006860FE" w:rsidRDefault="006860FE" w:rsidP="006860FE">
      <w:pPr>
        <w:pStyle w:val="0Maintext"/>
        <w:numPr>
          <w:ilvl w:val="0"/>
          <w:numId w:val="677"/>
        </w:numPr>
        <w:spacing w:after="120" w:afterAutospacing="0" w:line="240" w:lineRule="auto"/>
        <w:rPr>
          <w:b/>
          <w:bCs/>
          <w:i/>
          <w:iCs/>
          <w:lang w:val="en-US" w:eastAsia="zh-CN"/>
        </w:rPr>
      </w:pPr>
      <w:r w:rsidRPr="006860FE">
        <w:rPr>
          <w:b/>
          <w:bCs/>
          <w:i/>
          <w:iCs/>
          <w:lang w:val="en-US" w:eastAsia="zh-CN"/>
        </w:rPr>
        <w:t>Support the UE transmits a dedicatedly configured SR to request the uplink resource for the MAC CE</w:t>
      </w:r>
    </w:p>
    <w:p w:rsidR="006860FE" w:rsidRPr="006860FE" w:rsidRDefault="006860FE" w:rsidP="006860FE">
      <w:pPr>
        <w:pStyle w:val="0Maintext"/>
        <w:numPr>
          <w:ilvl w:val="0"/>
          <w:numId w:val="677"/>
        </w:numPr>
        <w:spacing w:after="120" w:afterAutospacing="0" w:line="240" w:lineRule="auto"/>
        <w:rPr>
          <w:b/>
          <w:bCs/>
          <w:i/>
          <w:iCs/>
          <w:lang w:val="en-US" w:eastAsia="zh-CN"/>
        </w:rPr>
      </w:pPr>
      <w:r w:rsidRPr="006860FE">
        <w:rPr>
          <w:b/>
          <w:bCs/>
          <w:i/>
          <w:iCs/>
          <w:lang w:val="en-US" w:eastAsia="zh-CN"/>
        </w:rPr>
        <w:t>UE reports at least the SCell index and the event to trigger the SSB in the MAC CE</w:t>
      </w:r>
    </w:p>
    <w:p w:rsidR="006860FE" w:rsidRDefault="006860FE" w:rsidP="00557396">
      <w:pPr>
        <w:pStyle w:val="0Maintext"/>
        <w:spacing w:after="120" w:afterAutospacing="0" w:line="240" w:lineRule="auto"/>
        <w:ind w:firstLine="0"/>
        <w:rPr>
          <w:lang w:val="en-US" w:eastAsia="zh-CN"/>
        </w:rPr>
      </w:pPr>
    </w:p>
    <w:p w:rsidR="00344617" w:rsidRDefault="00344617" w:rsidP="001F09E5">
      <w:pPr>
        <w:pStyle w:val="Heading1"/>
      </w:pPr>
      <w:r>
        <w:t>Rate matching</w:t>
      </w:r>
      <w:r w:rsidR="001F09E5">
        <w:t xml:space="preserve"> with regard to dynamic activation/deactivation of SSB</w:t>
      </w:r>
    </w:p>
    <w:p w:rsidR="001F09E5" w:rsidRDefault="001F09E5" w:rsidP="00557396">
      <w:pPr>
        <w:pStyle w:val="0Maintext"/>
        <w:spacing w:after="120" w:afterAutospacing="0" w:line="240" w:lineRule="auto"/>
        <w:ind w:firstLine="0"/>
        <w:rPr>
          <w:lang w:val="en-US" w:eastAsia="zh-CN"/>
        </w:rPr>
      </w:pPr>
      <w:r>
        <w:rPr>
          <w:lang w:val="en-US" w:eastAsia="zh-CN"/>
        </w:rPr>
        <w:t xml:space="preserve">Since the NW can activate/deactivate SSBs in an SCell dynamically, and transmit the activation/deactivation signaling to the UEs by UE-dedicated signaling. Then </w:t>
      </w:r>
      <w:r w:rsidR="000C1A19">
        <w:rPr>
          <w:lang w:val="en-US" w:eastAsia="zh-CN"/>
        </w:rPr>
        <w:t xml:space="preserve">as shown in Figure 2 </w:t>
      </w:r>
      <w:r>
        <w:rPr>
          <w:lang w:val="en-US" w:eastAsia="zh-CN"/>
        </w:rPr>
        <w:t xml:space="preserve">for UE-dedicated signal, the rate matching pattern can be based on the activated SSBs. However, for non-UE dedicated signal, the rate matching pattern should still be based on the SSB configured </w:t>
      </w:r>
      <w:r w:rsidR="008A042B">
        <w:rPr>
          <w:lang w:val="en-US" w:eastAsia="zh-CN"/>
        </w:rPr>
        <w:t xml:space="preserve">in </w:t>
      </w:r>
      <w:r w:rsidR="008A042B" w:rsidRPr="000C1A19">
        <w:rPr>
          <w:i/>
          <w:iCs/>
          <w:lang w:val="en-US" w:eastAsia="zh-CN"/>
        </w:rPr>
        <w:t>ssb-PositionsInBurst</w:t>
      </w:r>
      <w:r w:rsidR="008A042B">
        <w:rPr>
          <w:lang w:val="en-US" w:eastAsia="zh-CN"/>
        </w:rPr>
        <w:t>.</w:t>
      </w:r>
      <w:r>
        <w:rPr>
          <w:lang w:val="en-US" w:eastAsia="zh-CN"/>
        </w:rPr>
        <w:t xml:space="preserve">  </w:t>
      </w:r>
    </w:p>
    <w:p w:rsidR="000C1A19" w:rsidRDefault="000C1A19" w:rsidP="000C1A19">
      <w:pPr>
        <w:pStyle w:val="0Maintext"/>
        <w:spacing w:after="120" w:afterAutospacing="0" w:line="240" w:lineRule="auto"/>
        <w:ind w:firstLine="0"/>
        <w:jc w:val="center"/>
        <w:rPr>
          <w:lang w:val="en-US" w:eastAsia="zh-CN"/>
        </w:rPr>
      </w:pPr>
      <w:r w:rsidRPr="000C1A19">
        <w:rPr>
          <w:noProof/>
          <w:lang w:val="en-US" w:eastAsia="zh-CN"/>
        </w:rPr>
        <w:lastRenderedPageBreak/>
        <w:drawing>
          <wp:inline distT="0" distB="0" distL="0" distR="0" wp14:anchorId="1B90618E" wp14:editId="6E1B8200">
            <wp:extent cx="5727700" cy="3039110"/>
            <wp:effectExtent l="0" t="0" r="0" b="0"/>
            <wp:docPr id="1539214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214026" name=""/>
                    <pic:cNvPicPr/>
                  </pic:nvPicPr>
                  <pic:blipFill>
                    <a:blip r:embed="rId6"/>
                    <a:stretch>
                      <a:fillRect/>
                    </a:stretch>
                  </pic:blipFill>
                  <pic:spPr>
                    <a:xfrm>
                      <a:off x="0" y="0"/>
                      <a:ext cx="5727700" cy="3039110"/>
                    </a:xfrm>
                    <a:prstGeom prst="rect">
                      <a:avLst/>
                    </a:prstGeom>
                  </pic:spPr>
                </pic:pic>
              </a:graphicData>
            </a:graphic>
          </wp:inline>
        </w:drawing>
      </w:r>
    </w:p>
    <w:p w:rsidR="000C1A19" w:rsidRPr="000C1A19" w:rsidRDefault="000C1A19" w:rsidP="000C1A19">
      <w:pPr>
        <w:pStyle w:val="0Maintext"/>
        <w:spacing w:after="120" w:afterAutospacing="0" w:line="240" w:lineRule="auto"/>
        <w:ind w:firstLine="0"/>
        <w:jc w:val="center"/>
        <w:rPr>
          <w:b/>
          <w:bCs/>
          <w:lang w:val="en-US" w:eastAsia="zh-CN"/>
        </w:rPr>
      </w:pPr>
      <w:r w:rsidRPr="000C1A19">
        <w:rPr>
          <w:b/>
          <w:bCs/>
          <w:lang w:val="en-US" w:eastAsia="zh-CN"/>
        </w:rPr>
        <w:t>Figure 2: Rate matching pattern for different UEs in the SCell</w:t>
      </w:r>
    </w:p>
    <w:p w:rsidR="000C1A19" w:rsidRPr="000C1A19" w:rsidRDefault="000C1A19" w:rsidP="00557396">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386E4C">
        <w:rPr>
          <w:b/>
          <w:bCs/>
          <w:i/>
          <w:iCs/>
          <w:lang w:val="en-US" w:eastAsia="zh-CN"/>
        </w:rPr>
        <w:t>7</w:t>
      </w:r>
      <w:r w:rsidRPr="000C1A19">
        <w:rPr>
          <w:b/>
          <w:bCs/>
          <w:i/>
          <w:iCs/>
          <w:lang w:val="en-US" w:eastAsia="zh-CN"/>
        </w:rPr>
        <w:t>: For non-UE dedicated signals, the rate matching pattern should be based on the activated SSBs.</w:t>
      </w:r>
    </w:p>
    <w:p w:rsidR="008974C7" w:rsidRDefault="000C1A19" w:rsidP="00475974">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386E4C">
        <w:rPr>
          <w:b/>
          <w:bCs/>
          <w:i/>
          <w:iCs/>
          <w:lang w:val="en-US" w:eastAsia="zh-CN"/>
        </w:rPr>
        <w:t>8</w:t>
      </w:r>
      <w:r w:rsidRPr="000C1A19">
        <w:rPr>
          <w:b/>
          <w:bCs/>
          <w:i/>
          <w:iCs/>
          <w:lang w:val="en-US" w:eastAsia="zh-CN"/>
        </w:rPr>
        <w:t>: For UE-dedicated signals, the rate matching pattern should be based on SSB configured in ssb-positionInBurst.</w:t>
      </w:r>
    </w:p>
    <w:p w:rsidR="008974C7" w:rsidRDefault="008974C7" w:rsidP="00475974">
      <w:pPr>
        <w:pStyle w:val="0Maintext"/>
        <w:spacing w:after="120" w:afterAutospacing="0" w:line="240" w:lineRule="auto"/>
        <w:ind w:firstLine="0"/>
        <w:rPr>
          <w:b/>
          <w:bCs/>
          <w:i/>
          <w:iCs/>
          <w:lang w:val="en-US" w:eastAsia="zh-CN"/>
        </w:rPr>
      </w:pPr>
    </w:p>
    <w:p w:rsidR="008974C7" w:rsidRPr="008974C7" w:rsidRDefault="008974C7" w:rsidP="008974C7">
      <w:pPr>
        <w:pStyle w:val="Heading1"/>
      </w:pPr>
      <w:r w:rsidRPr="008974C7">
        <w:t>L1 measurement based on on-demand SSB</w:t>
      </w:r>
    </w:p>
    <w:p w:rsidR="008974C7" w:rsidRDefault="008974C7" w:rsidP="00475974">
      <w:pPr>
        <w:pStyle w:val="0Maintext"/>
        <w:spacing w:after="120" w:afterAutospacing="0" w:line="240" w:lineRule="auto"/>
        <w:ind w:firstLine="0"/>
        <w:rPr>
          <w:lang w:val="en-US" w:eastAsia="zh-CN"/>
        </w:rPr>
      </w:pPr>
      <w:r>
        <w:rPr>
          <w:lang w:val="en-US" w:eastAsia="zh-CN"/>
        </w:rPr>
        <w:t>In RAN1 #117 meeting, the following has been agreed on L1 measurement based on on-demand SSB.</w:t>
      </w:r>
    </w:p>
    <w:tbl>
      <w:tblPr>
        <w:tblStyle w:val="TableGrid"/>
        <w:tblW w:w="0" w:type="auto"/>
        <w:tblLook w:val="04A0" w:firstRow="1" w:lastRow="0" w:firstColumn="1" w:lastColumn="0" w:noHBand="0" w:noVBand="1"/>
      </w:tblPr>
      <w:tblGrid>
        <w:gridCol w:w="9010"/>
      </w:tblGrid>
      <w:tr w:rsidR="008974C7" w:rsidTr="008974C7">
        <w:tc>
          <w:tcPr>
            <w:tcW w:w="9010" w:type="dxa"/>
          </w:tcPr>
          <w:p w:rsidR="008974C7" w:rsidRPr="00CF162F" w:rsidRDefault="008974C7" w:rsidP="008974C7">
            <w:pPr>
              <w:rPr>
                <w:b/>
                <w:bCs/>
                <w:sz w:val="20"/>
                <w:szCs w:val="20"/>
                <w:lang w:eastAsia="x-none"/>
              </w:rPr>
            </w:pPr>
            <w:r w:rsidRPr="00CF162F">
              <w:rPr>
                <w:b/>
                <w:bCs/>
                <w:sz w:val="20"/>
                <w:szCs w:val="20"/>
                <w:highlight w:val="green"/>
                <w:lang w:eastAsia="x-none"/>
              </w:rPr>
              <w:t>Agreement</w:t>
            </w:r>
          </w:p>
          <w:p w:rsidR="008974C7" w:rsidRPr="00CF162F" w:rsidRDefault="008974C7" w:rsidP="008974C7">
            <w:pPr>
              <w:pStyle w:val="ListParagraph1"/>
              <w:numPr>
                <w:ilvl w:val="0"/>
                <w:numId w:val="374"/>
              </w:numPr>
              <w:jc w:val="both"/>
              <w:rPr>
                <w:rFonts w:eastAsia="Malgun Gothic"/>
                <w:sz w:val="20"/>
                <w:szCs w:val="20"/>
              </w:rPr>
            </w:pPr>
            <w:r w:rsidRPr="00CF162F">
              <w:rPr>
                <w:rFonts w:eastAsia="Malgun Gothic"/>
                <w:sz w:val="20"/>
                <w:szCs w:val="20"/>
                <w:lang w:eastAsia="ko-KR"/>
              </w:rPr>
              <w:t xml:space="preserve">At least support L1 measurement based on on-demand SSB </w:t>
            </w:r>
          </w:p>
          <w:p w:rsidR="008974C7" w:rsidRPr="00CF162F" w:rsidRDefault="008974C7" w:rsidP="008974C7">
            <w:pPr>
              <w:pStyle w:val="ListParagraph1"/>
              <w:numPr>
                <w:ilvl w:val="1"/>
                <w:numId w:val="374"/>
              </w:numPr>
              <w:jc w:val="both"/>
              <w:rPr>
                <w:rFonts w:eastAsia="Malgun Gothic"/>
                <w:sz w:val="20"/>
                <w:szCs w:val="20"/>
              </w:rPr>
            </w:pPr>
            <w:r w:rsidRPr="00CF162F">
              <w:rPr>
                <w:rFonts w:eastAsia="Malgun Gothic"/>
                <w:sz w:val="20"/>
                <w:szCs w:val="20"/>
                <w:lang w:eastAsia="ko-KR"/>
              </w:rPr>
              <w:t>For L1 measurement based on on-demand SSB, periodic, semi-persistent, [and aperiodic] L1 measurement reports based on existing CSI framework are supported.</w:t>
            </w:r>
          </w:p>
          <w:p w:rsidR="008974C7" w:rsidRPr="00CF162F" w:rsidRDefault="008974C7" w:rsidP="008974C7">
            <w:pPr>
              <w:pStyle w:val="ListParagraph1"/>
              <w:numPr>
                <w:ilvl w:val="2"/>
                <w:numId w:val="374"/>
              </w:numPr>
              <w:jc w:val="both"/>
              <w:rPr>
                <w:rFonts w:eastAsia="Malgun Gothic"/>
                <w:sz w:val="20"/>
                <w:szCs w:val="20"/>
              </w:rPr>
            </w:pPr>
            <w:r w:rsidRPr="00CF162F">
              <w:rPr>
                <w:rFonts w:eastAsia="Malgun Gothic"/>
                <w:sz w:val="20"/>
                <w:szCs w:val="20"/>
                <w:lang w:eastAsia="ko-KR"/>
              </w:rPr>
              <w:t>FFS on potential enhancements of CSI report configuration and/or triggering/activation mechanisms for L1 measurement based on on-demand SSB</w:t>
            </w:r>
          </w:p>
          <w:p w:rsidR="008974C7" w:rsidRDefault="008974C7" w:rsidP="00475974">
            <w:pPr>
              <w:pStyle w:val="0Maintext"/>
              <w:spacing w:after="120" w:afterAutospacing="0" w:line="240" w:lineRule="auto"/>
              <w:ind w:firstLine="0"/>
              <w:rPr>
                <w:lang w:val="en-US" w:eastAsia="zh-CN"/>
              </w:rPr>
            </w:pPr>
          </w:p>
        </w:tc>
      </w:tr>
    </w:tbl>
    <w:p w:rsidR="008974C7" w:rsidRDefault="008974C7" w:rsidP="00475974">
      <w:pPr>
        <w:pStyle w:val="0Maintext"/>
        <w:spacing w:after="120" w:afterAutospacing="0" w:line="240" w:lineRule="auto"/>
        <w:ind w:firstLine="0"/>
        <w:rPr>
          <w:lang w:val="en-US" w:eastAsia="zh-CN"/>
        </w:rPr>
      </w:pPr>
    </w:p>
    <w:p w:rsidR="008974C7" w:rsidRDefault="008974C7" w:rsidP="00475974">
      <w:pPr>
        <w:pStyle w:val="0Maintext"/>
        <w:spacing w:after="120" w:afterAutospacing="0" w:line="240" w:lineRule="auto"/>
        <w:ind w:firstLine="0"/>
        <w:rPr>
          <w:lang w:val="en-US" w:eastAsia="zh-CN"/>
        </w:rPr>
      </w:pPr>
      <w:r>
        <w:rPr>
          <w:lang w:val="en-US" w:eastAsia="zh-CN"/>
        </w:rPr>
        <w:t xml:space="preserve">Currently, SSB can be configured for L1-RSRP/L1-SINR report, RLM, BFD and CBD. A first issue is to clarify whether the on-demand SSB can be configured for RLM/BFD/CBD or not. If the on-demand SSB can be configured for L1-RSRP/L1-SINR report, it should be also applicable for RLM/BFD/CBD. </w:t>
      </w:r>
    </w:p>
    <w:p w:rsidR="008974C7" w:rsidRDefault="008974C7" w:rsidP="00475974">
      <w:pPr>
        <w:pStyle w:val="0Maintext"/>
        <w:spacing w:after="120" w:afterAutospacing="0" w:line="240" w:lineRule="auto"/>
        <w:ind w:firstLine="0"/>
        <w:rPr>
          <w:lang w:val="en-US" w:eastAsia="zh-CN"/>
        </w:rPr>
      </w:pPr>
      <w:r>
        <w:rPr>
          <w:lang w:val="en-US" w:eastAsia="zh-CN"/>
        </w:rPr>
        <w:t>For on-demand SSB based measurement, the UE may only need to measure the activated SSBs instead of all the configured SSBs. Then when reporting the SSBRI, the UE can indicate one of the activated SSBs based on the SSBRI.</w:t>
      </w:r>
    </w:p>
    <w:p w:rsidR="008974C7" w:rsidRPr="008974C7" w:rsidRDefault="008974C7" w:rsidP="00475974">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sidR="00386E4C">
        <w:rPr>
          <w:b/>
          <w:bCs/>
          <w:i/>
          <w:iCs/>
          <w:lang w:val="en-US" w:eastAsia="zh-CN"/>
        </w:rPr>
        <w:t>9</w:t>
      </w:r>
      <w:r w:rsidRPr="008974C7">
        <w:rPr>
          <w:b/>
          <w:bCs/>
          <w:i/>
          <w:iCs/>
          <w:lang w:val="en-US" w:eastAsia="zh-CN"/>
        </w:rPr>
        <w:t>: Support to configure the on-demand SSB for RLM/BFD/CBD.</w:t>
      </w:r>
    </w:p>
    <w:p w:rsidR="008974C7" w:rsidRPr="008974C7" w:rsidRDefault="008974C7" w:rsidP="00475974">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sidR="00386E4C">
        <w:rPr>
          <w:b/>
          <w:bCs/>
          <w:i/>
          <w:iCs/>
          <w:lang w:val="en-US" w:eastAsia="zh-CN"/>
        </w:rPr>
        <w:t>10</w:t>
      </w:r>
      <w:r w:rsidRPr="008974C7">
        <w:rPr>
          <w:b/>
          <w:bCs/>
          <w:i/>
          <w:iCs/>
          <w:lang w:val="en-US" w:eastAsia="zh-CN"/>
        </w:rPr>
        <w:t>: For L1-RSRP/L1-SINR report based on on-demand SSB, support the UE to report the SSBRI based on the activated SSBs.</w:t>
      </w:r>
    </w:p>
    <w:p w:rsidR="008974C7" w:rsidRDefault="008974C7" w:rsidP="00475974">
      <w:pPr>
        <w:pStyle w:val="0Maintext"/>
        <w:spacing w:after="120" w:afterAutospacing="0" w:line="240" w:lineRule="auto"/>
        <w:ind w:firstLine="0"/>
        <w:rPr>
          <w:lang w:val="en-US" w:eastAsia="zh-CN"/>
        </w:rPr>
      </w:pPr>
    </w:p>
    <w:p w:rsidR="00386E4C" w:rsidRDefault="00386E4C" w:rsidP="00386E4C">
      <w:pPr>
        <w:pStyle w:val="Heading1"/>
      </w:pPr>
      <w:r>
        <w:lastRenderedPageBreak/>
        <w:t>Collision handling between PRACH and on-demand SSB</w:t>
      </w:r>
    </w:p>
    <w:p w:rsidR="00386E4C" w:rsidRDefault="00386E4C" w:rsidP="00475974">
      <w:pPr>
        <w:pStyle w:val="0Maintext"/>
        <w:spacing w:after="120" w:afterAutospacing="0" w:line="240" w:lineRule="auto"/>
        <w:ind w:firstLine="0"/>
        <w:rPr>
          <w:lang w:val="en-US" w:eastAsia="zh-CN"/>
        </w:rPr>
      </w:pPr>
      <w:r>
        <w:rPr>
          <w:lang w:val="en-US" w:eastAsia="zh-CN"/>
        </w:rPr>
        <w:t>Currently the RO validation is based on the RRC configuration of SSB. Then the collision between PRACH and SSB would not happen. However, for NES, since the SSB status of the SSB can be dynamically changed due to on-demand SSB, the collision between PRACH and SSB could happen. Some valid RO may overlap with the on-demand SSB. Then firstly the UE should not be required to receive the on-demand SSB and transmit PRACH in the same slot. How to handle the collision can be studied later.</w:t>
      </w:r>
    </w:p>
    <w:p w:rsidR="00386E4C" w:rsidRPr="00386E4C" w:rsidRDefault="00386E4C" w:rsidP="00475974">
      <w:pPr>
        <w:pStyle w:val="0Maintext"/>
        <w:spacing w:after="120" w:afterAutospacing="0" w:line="240" w:lineRule="auto"/>
        <w:ind w:firstLine="0"/>
        <w:rPr>
          <w:b/>
          <w:bCs/>
          <w:i/>
          <w:iCs/>
          <w:lang w:val="en-US" w:eastAsia="zh-CN"/>
        </w:rPr>
      </w:pPr>
      <w:r w:rsidRPr="00386E4C">
        <w:rPr>
          <w:b/>
          <w:bCs/>
          <w:i/>
          <w:iCs/>
          <w:lang w:val="en-US" w:eastAsia="zh-CN"/>
        </w:rPr>
        <w:t>Proposal 11: UE does not transmit PRACH and receive on-demand SSB in the same slot</w:t>
      </w:r>
    </w:p>
    <w:p w:rsidR="00386E4C" w:rsidRPr="00386E4C" w:rsidRDefault="00386E4C" w:rsidP="00386E4C">
      <w:pPr>
        <w:pStyle w:val="0Maintext"/>
        <w:numPr>
          <w:ilvl w:val="0"/>
          <w:numId w:val="691"/>
        </w:numPr>
        <w:spacing w:after="120" w:afterAutospacing="0" w:line="240" w:lineRule="auto"/>
        <w:rPr>
          <w:b/>
          <w:bCs/>
          <w:i/>
          <w:iCs/>
          <w:lang w:val="en-US" w:eastAsia="zh-CN"/>
        </w:rPr>
      </w:pPr>
      <w:r w:rsidRPr="00386E4C">
        <w:rPr>
          <w:b/>
          <w:bCs/>
          <w:i/>
          <w:iCs/>
          <w:lang w:val="en-US" w:eastAsia="zh-CN"/>
        </w:rPr>
        <w:t>FFS: how to handle the collision between PRACH and on-demand SSB</w:t>
      </w:r>
    </w:p>
    <w:p w:rsidR="00386E4C" w:rsidRPr="008974C7" w:rsidRDefault="00386E4C" w:rsidP="00386E4C">
      <w:pPr>
        <w:pStyle w:val="0Maintext"/>
        <w:spacing w:after="120" w:afterAutospacing="0" w:line="240" w:lineRule="auto"/>
        <w:ind w:left="720"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SSB for SCell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974C7" w:rsidRDefault="008974C7" w:rsidP="008974C7">
      <w:pPr>
        <w:pStyle w:val="0Maintext"/>
        <w:spacing w:after="120" w:afterAutospacing="0" w:line="240" w:lineRule="auto"/>
        <w:ind w:firstLine="0"/>
        <w:rPr>
          <w:b/>
          <w:bCs/>
          <w:i/>
          <w:iCs/>
          <w:lang w:val="en-US"/>
        </w:rPr>
      </w:pPr>
      <w:r w:rsidRPr="008974C7">
        <w:rPr>
          <w:b/>
          <w:bCs/>
          <w:i/>
          <w:iCs/>
          <w:lang w:val="en-US"/>
        </w:rPr>
        <w:t>Proposal 1: Support group-cast DCI based on-demand SSB indication.</w:t>
      </w:r>
    </w:p>
    <w:p w:rsidR="00386E4C" w:rsidRPr="00DF2B35" w:rsidRDefault="00386E4C" w:rsidP="00386E4C">
      <w:pPr>
        <w:pStyle w:val="0Maintext"/>
        <w:spacing w:after="120" w:afterAutospacing="0" w:line="240" w:lineRule="auto"/>
        <w:ind w:firstLine="0"/>
        <w:rPr>
          <w:b/>
          <w:bCs/>
          <w:i/>
          <w:iCs/>
          <w:lang w:val="en-US"/>
        </w:rPr>
      </w:pPr>
      <w:r w:rsidRPr="00DF2B35">
        <w:rPr>
          <w:b/>
          <w:bCs/>
          <w:i/>
          <w:iCs/>
          <w:lang w:val="en-US"/>
        </w:rPr>
        <w:t>Proposal 2: For MAC CE based on-demand SSB indication, confirm the first working assumption that T is not less than T_min and revert the second working assumption that T is T_min.</w:t>
      </w:r>
    </w:p>
    <w:p w:rsidR="00386E4C" w:rsidRPr="008974C7" w:rsidRDefault="00386E4C" w:rsidP="00386E4C">
      <w:pPr>
        <w:pStyle w:val="0Maintext"/>
        <w:spacing w:after="120" w:afterAutospacing="0" w:line="240" w:lineRule="auto"/>
        <w:ind w:firstLine="0"/>
        <w:rPr>
          <w:b/>
          <w:bCs/>
          <w:i/>
          <w:iCs/>
          <w:lang w:val="en-US"/>
        </w:rPr>
      </w:pPr>
      <w:r w:rsidRPr="008974C7">
        <w:rPr>
          <w:b/>
          <w:bCs/>
          <w:i/>
          <w:iCs/>
          <w:lang w:val="en-US"/>
        </w:rPr>
        <w:t xml:space="preserve">Proposal </w:t>
      </w:r>
      <w:r>
        <w:rPr>
          <w:b/>
          <w:bCs/>
          <w:i/>
          <w:iCs/>
          <w:lang w:val="en-US"/>
        </w:rPr>
        <w:t>3</w:t>
      </w:r>
      <w:r w:rsidRPr="008974C7">
        <w:rPr>
          <w:b/>
          <w:bCs/>
          <w:i/>
          <w:iCs/>
          <w:lang w:val="en-US"/>
        </w:rPr>
        <w:t>: Support the MAC CE based on-demand SSB indication for SCell to provide the following information</w:t>
      </w:r>
      <w:r>
        <w:rPr>
          <w:b/>
          <w:bCs/>
          <w:i/>
          <w:iCs/>
          <w:lang w:val="en-US"/>
        </w:rPr>
        <w:t xml:space="preserve"> in addition to the periodicity of the on-demand SSB</w:t>
      </w:r>
      <w:r w:rsidRPr="008974C7">
        <w:rPr>
          <w:b/>
          <w:bCs/>
          <w:i/>
          <w:iCs/>
          <w:lang w:val="en-US"/>
        </w:rPr>
        <w:t>:</w:t>
      </w:r>
    </w:p>
    <w:p w:rsidR="00386E4C" w:rsidRPr="008974C7" w:rsidRDefault="00386E4C" w:rsidP="00386E4C">
      <w:pPr>
        <w:pStyle w:val="0Maintext"/>
        <w:numPr>
          <w:ilvl w:val="0"/>
          <w:numId w:val="687"/>
        </w:numPr>
        <w:spacing w:after="120" w:afterAutospacing="0" w:line="240" w:lineRule="auto"/>
        <w:rPr>
          <w:b/>
          <w:bCs/>
          <w:i/>
          <w:iCs/>
          <w:lang w:val="en-US"/>
        </w:rPr>
      </w:pPr>
      <w:r w:rsidRPr="008974C7">
        <w:rPr>
          <w:b/>
          <w:bCs/>
          <w:i/>
          <w:iCs/>
          <w:lang w:val="en-US"/>
        </w:rPr>
        <w:t>SCell index</w:t>
      </w:r>
    </w:p>
    <w:p w:rsidR="00386E4C" w:rsidRPr="008974C7" w:rsidRDefault="00386E4C" w:rsidP="00386E4C">
      <w:pPr>
        <w:pStyle w:val="0Maintext"/>
        <w:numPr>
          <w:ilvl w:val="0"/>
          <w:numId w:val="687"/>
        </w:numPr>
        <w:spacing w:after="120" w:afterAutospacing="0" w:line="240" w:lineRule="auto"/>
        <w:rPr>
          <w:b/>
          <w:bCs/>
          <w:i/>
          <w:iCs/>
          <w:lang w:val="en-US"/>
        </w:rPr>
      </w:pPr>
      <w:r w:rsidRPr="008974C7">
        <w:rPr>
          <w:b/>
          <w:bCs/>
          <w:i/>
          <w:iCs/>
          <w:lang w:val="en-US"/>
        </w:rPr>
        <w:t>Activation/deactivation status for each SSB for the SCell</w:t>
      </w:r>
    </w:p>
    <w:p w:rsidR="00386E4C" w:rsidRPr="008974C7" w:rsidRDefault="00386E4C" w:rsidP="00386E4C">
      <w:pPr>
        <w:pStyle w:val="0Maintext"/>
        <w:numPr>
          <w:ilvl w:val="0"/>
          <w:numId w:val="687"/>
        </w:numPr>
        <w:spacing w:after="120" w:afterAutospacing="0" w:line="240" w:lineRule="auto"/>
        <w:rPr>
          <w:b/>
          <w:bCs/>
          <w:i/>
          <w:iCs/>
          <w:lang w:val="en-US"/>
        </w:rPr>
      </w:pPr>
      <w:r w:rsidRPr="008974C7">
        <w:rPr>
          <w:b/>
          <w:bCs/>
          <w:i/>
          <w:iCs/>
          <w:lang w:val="en-US"/>
        </w:rPr>
        <w:t>The value of the action delay T</w:t>
      </w:r>
    </w:p>
    <w:p w:rsidR="008974C7" w:rsidRPr="008974C7" w:rsidRDefault="008974C7" w:rsidP="008974C7">
      <w:pPr>
        <w:pStyle w:val="0Maintext"/>
        <w:spacing w:after="120" w:afterAutospacing="0" w:line="240" w:lineRule="auto"/>
        <w:ind w:firstLine="0"/>
        <w:rPr>
          <w:b/>
          <w:bCs/>
          <w:i/>
          <w:iCs/>
          <w:lang w:val="en-US"/>
        </w:rPr>
      </w:pPr>
      <w:r w:rsidRPr="008974C7">
        <w:rPr>
          <w:b/>
          <w:bCs/>
          <w:i/>
          <w:iCs/>
          <w:lang w:val="en-US"/>
        </w:rPr>
        <w:t xml:space="preserve">Proposal </w:t>
      </w:r>
      <w:r w:rsidR="00386E4C">
        <w:rPr>
          <w:b/>
          <w:bCs/>
          <w:i/>
          <w:iCs/>
          <w:lang w:val="en-US"/>
        </w:rPr>
        <w:t>4</w:t>
      </w:r>
      <w:r w:rsidRPr="008974C7">
        <w:rPr>
          <w:b/>
          <w:bCs/>
          <w:i/>
          <w:iCs/>
          <w:lang w:val="en-US"/>
        </w:rPr>
        <w:t xml:space="preserve">: Support the NW configures one on-demand SSB configuration and introduce new RRC parameters for the agreed configuration for on-demand SSB including  </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Frequency of the on-demand SSB</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 xml:space="preserve">SSB </w:t>
      </w:r>
      <w:r w:rsidRPr="008974C7">
        <w:rPr>
          <w:rFonts w:eastAsia="Malgun Gothic"/>
          <w:b/>
          <w:bCs/>
          <w:i/>
          <w:iCs/>
          <w:sz w:val="20"/>
          <w:szCs w:val="20"/>
          <w:lang w:eastAsia="ko-KR"/>
        </w:rPr>
        <w:t>positions</w:t>
      </w:r>
      <w:r w:rsidRPr="008974C7">
        <w:rPr>
          <w:rFonts w:eastAsia="Malgun Gothic" w:hint="eastAsia"/>
          <w:b/>
          <w:bCs/>
          <w:i/>
          <w:iCs/>
          <w:sz w:val="20"/>
          <w:szCs w:val="20"/>
          <w:lang w:eastAsia="ko-KR"/>
        </w:rPr>
        <w:t xml:space="preserve"> within an on-demand SSB burst</w:t>
      </w:r>
      <w:r w:rsidRPr="008974C7">
        <w:rPr>
          <w:rFonts w:eastAsia="Malgun Gothic"/>
          <w:b/>
          <w:bCs/>
          <w:i/>
          <w:iCs/>
          <w:sz w:val="20"/>
          <w:szCs w:val="20"/>
          <w:lang w:eastAsia="ko-KR"/>
        </w:rPr>
        <w:t xml:space="preserve"> by using signaling similar to ssb-PositionsInBurst</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Periodicity of the on-demand SSB</w:t>
      </w:r>
    </w:p>
    <w:p w:rsidR="00B928A9" w:rsidRDefault="00B928A9" w:rsidP="00B928A9">
      <w:pPr>
        <w:pStyle w:val="0Maintext"/>
        <w:spacing w:after="120" w:afterAutospacing="0" w:line="240" w:lineRule="auto"/>
        <w:ind w:firstLine="0"/>
        <w:rPr>
          <w:b/>
          <w:bCs/>
          <w:i/>
          <w:iCs/>
          <w:lang w:val="en-US" w:eastAsia="zh-CN"/>
        </w:rPr>
      </w:pPr>
      <w:r w:rsidRPr="00A9377A">
        <w:rPr>
          <w:b/>
          <w:bCs/>
          <w:i/>
          <w:iCs/>
          <w:lang w:val="en-US" w:eastAsia="zh-CN"/>
        </w:rPr>
        <w:t xml:space="preserve">Proposal </w:t>
      </w:r>
      <w:r w:rsidR="00386E4C">
        <w:rPr>
          <w:b/>
          <w:bCs/>
          <w:i/>
          <w:iCs/>
          <w:lang w:val="en-US" w:eastAsia="zh-CN"/>
        </w:rPr>
        <w:t>5</w:t>
      </w:r>
      <w:r w:rsidRPr="00A9377A">
        <w:rPr>
          <w:b/>
          <w:bCs/>
          <w:i/>
          <w:iCs/>
          <w:lang w:val="en-US" w:eastAsia="zh-CN"/>
        </w:rPr>
        <w:t xml:space="preserve">: Support UE to request the SSBs for an SCell </w:t>
      </w:r>
      <w:r>
        <w:rPr>
          <w:b/>
          <w:bCs/>
          <w:i/>
          <w:iCs/>
          <w:lang w:val="en-US" w:eastAsia="zh-CN"/>
        </w:rPr>
        <w:t>if one of the followings occurs:</w:t>
      </w:r>
    </w:p>
    <w:p w:rsidR="00B928A9" w:rsidRPr="00A9377A" w:rsidRDefault="00B928A9" w:rsidP="00B928A9">
      <w:pPr>
        <w:pStyle w:val="0Maintext"/>
        <w:numPr>
          <w:ilvl w:val="0"/>
          <w:numId w:val="675"/>
        </w:numPr>
        <w:spacing w:after="120" w:afterAutospacing="0" w:line="240" w:lineRule="auto"/>
        <w:rPr>
          <w:rFonts w:ascii="SimSun" w:eastAsia="SimSun" w:hAnsi="SimSun" w:cs="SimSun"/>
          <w:b/>
          <w:bCs/>
          <w:i/>
          <w:iCs/>
          <w:lang w:val="en-US" w:eastAsia="zh-CN"/>
        </w:rPr>
      </w:pPr>
      <w:r>
        <w:rPr>
          <w:b/>
          <w:bCs/>
          <w:i/>
          <w:iCs/>
          <w:lang w:val="en-US" w:eastAsia="zh-CN"/>
        </w:rPr>
        <w:t>The UE</w:t>
      </w:r>
      <w:r w:rsidRPr="00A9377A">
        <w:rPr>
          <w:b/>
          <w:bCs/>
          <w:i/>
          <w:iCs/>
          <w:lang w:val="en-US" w:eastAsia="zh-CN"/>
        </w:rPr>
        <w:t xml:space="preserve"> </w:t>
      </w:r>
      <w:r>
        <w:rPr>
          <w:b/>
          <w:bCs/>
          <w:i/>
          <w:iCs/>
          <w:lang w:val="en-US" w:eastAsia="zh-CN"/>
        </w:rPr>
        <w:t>declares</w:t>
      </w:r>
      <w:r w:rsidRPr="00A9377A">
        <w:rPr>
          <w:b/>
          <w:bCs/>
          <w:i/>
          <w:iCs/>
          <w:lang w:val="en-US" w:eastAsia="zh-CN"/>
        </w:rPr>
        <w:t xml:space="preserve"> beam failure and cannot identify a candidate beam </w:t>
      </w:r>
      <w:r>
        <w:rPr>
          <w:b/>
          <w:bCs/>
          <w:i/>
          <w:iCs/>
          <w:lang w:val="en-US" w:eastAsia="zh-CN"/>
        </w:rPr>
        <w:t>for</w:t>
      </w:r>
      <w:r w:rsidRPr="00A9377A">
        <w:rPr>
          <w:b/>
          <w:bCs/>
          <w:i/>
          <w:iCs/>
          <w:lang w:val="en-US" w:eastAsia="zh-CN"/>
        </w:rPr>
        <w:t xml:space="preserve"> the SCell</w:t>
      </w:r>
    </w:p>
    <w:p w:rsidR="00B928A9" w:rsidRDefault="00B928A9" w:rsidP="00B928A9">
      <w:pPr>
        <w:pStyle w:val="0Maintext"/>
        <w:numPr>
          <w:ilvl w:val="0"/>
          <w:numId w:val="675"/>
        </w:numPr>
        <w:spacing w:after="120" w:afterAutospacing="0" w:line="240" w:lineRule="auto"/>
        <w:rPr>
          <w:b/>
          <w:bCs/>
          <w:i/>
          <w:iCs/>
          <w:lang w:val="en-US" w:eastAsia="zh-CN"/>
        </w:rPr>
      </w:pPr>
      <w:r w:rsidRPr="00A9377A">
        <w:rPr>
          <w:b/>
          <w:bCs/>
          <w:i/>
          <w:iCs/>
          <w:lang w:val="en-US" w:eastAsia="zh-CN"/>
        </w:rPr>
        <w:t>The UE</w:t>
      </w:r>
      <w:r>
        <w:rPr>
          <w:b/>
          <w:bCs/>
          <w:i/>
          <w:iCs/>
          <w:lang w:val="en-US" w:eastAsia="zh-CN"/>
        </w:rPr>
        <w:t xml:space="preserve"> declares MPE event for the SCell</w:t>
      </w:r>
    </w:p>
    <w:p w:rsidR="00B928A9" w:rsidRPr="00B928A9" w:rsidRDefault="00B928A9" w:rsidP="00B928A9">
      <w:pPr>
        <w:pStyle w:val="0Maintext"/>
        <w:numPr>
          <w:ilvl w:val="0"/>
          <w:numId w:val="675"/>
        </w:numPr>
        <w:spacing w:after="120" w:afterAutospacing="0" w:line="240" w:lineRule="auto"/>
        <w:rPr>
          <w:b/>
          <w:bCs/>
          <w:i/>
          <w:iCs/>
          <w:lang w:val="en-US" w:eastAsia="zh-CN"/>
        </w:rPr>
      </w:pPr>
      <w:r>
        <w:rPr>
          <w:b/>
          <w:bCs/>
          <w:i/>
          <w:iCs/>
          <w:lang w:val="en-US" w:eastAsia="zh-CN"/>
        </w:rPr>
        <w:t>The UE declares the L1-RSRP variation for the SSB associated with active TCI is above a threshold</w:t>
      </w:r>
    </w:p>
    <w:p w:rsidR="00B928A9" w:rsidRPr="006860FE" w:rsidRDefault="00B928A9" w:rsidP="00B928A9">
      <w:pPr>
        <w:pStyle w:val="0Maintext"/>
        <w:spacing w:after="120" w:afterAutospacing="0" w:line="240" w:lineRule="auto"/>
        <w:ind w:firstLine="0"/>
        <w:rPr>
          <w:b/>
          <w:bCs/>
          <w:i/>
          <w:iCs/>
          <w:lang w:val="en-US" w:eastAsia="zh-CN"/>
        </w:rPr>
      </w:pPr>
      <w:r w:rsidRPr="006860FE">
        <w:rPr>
          <w:b/>
          <w:bCs/>
          <w:i/>
          <w:iCs/>
          <w:lang w:val="en-US" w:eastAsia="zh-CN"/>
        </w:rPr>
        <w:t xml:space="preserve">Proposal </w:t>
      </w:r>
      <w:r w:rsidR="00386E4C">
        <w:rPr>
          <w:b/>
          <w:bCs/>
          <w:i/>
          <w:iCs/>
          <w:lang w:val="en-US" w:eastAsia="zh-CN"/>
        </w:rPr>
        <w:t>6</w:t>
      </w:r>
      <w:r w:rsidRPr="006860FE">
        <w:rPr>
          <w:b/>
          <w:bCs/>
          <w:i/>
          <w:iCs/>
          <w:lang w:val="en-US" w:eastAsia="zh-CN"/>
        </w:rPr>
        <w:t>: Support to transmit the UE request of SSB for SCell by MAC CE</w:t>
      </w:r>
    </w:p>
    <w:p w:rsidR="00B928A9" w:rsidRPr="006860FE" w:rsidRDefault="00B928A9" w:rsidP="00B928A9">
      <w:pPr>
        <w:pStyle w:val="0Maintext"/>
        <w:numPr>
          <w:ilvl w:val="0"/>
          <w:numId w:val="677"/>
        </w:numPr>
        <w:spacing w:after="120" w:afterAutospacing="0" w:line="240" w:lineRule="auto"/>
        <w:rPr>
          <w:b/>
          <w:bCs/>
          <w:i/>
          <w:iCs/>
          <w:lang w:val="en-US" w:eastAsia="zh-CN"/>
        </w:rPr>
      </w:pPr>
      <w:r w:rsidRPr="006860FE">
        <w:rPr>
          <w:b/>
          <w:bCs/>
          <w:i/>
          <w:iCs/>
          <w:lang w:val="en-US" w:eastAsia="zh-CN"/>
        </w:rPr>
        <w:t>Support the UE transmits a dedicatedly configured SR to request the uplink resource for the MAC CE</w:t>
      </w:r>
    </w:p>
    <w:p w:rsidR="00B928A9" w:rsidRPr="00B928A9" w:rsidRDefault="00B928A9" w:rsidP="00B928A9">
      <w:pPr>
        <w:pStyle w:val="0Maintext"/>
        <w:numPr>
          <w:ilvl w:val="0"/>
          <w:numId w:val="677"/>
        </w:numPr>
        <w:spacing w:after="120" w:afterAutospacing="0" w:line="240" w:lineRule="auto"/>
        <w:rPr>
          <w:b/>
          <w:bCs/>
          <w:i/>
          <w:iCs/>
          <w:lang w:val="en-US" w:eastAsia="zh-CN"/>
        </w:rPr>
      </w:pPr>
      <w:r w:rsidRPr="006860FE">
        <w:rPr>
          <w:b/>
          <w:bCs/>
          <w:i/>
          <w:iCs/>
          <w:lang w:val="en-US" w:eastAsia="zh-CN"/>
        </w:rPr>
        <w:t>UE reports at least the SCell index and the event to trigger the SSB in the MAC CE</w:t>
      </w:r>
    </w:p>
    <w:p w:rsidR="00B928A9" w:rsidRPr="000C1A19" w:rsidRDefault="00B928A9" w:rsidP="00B928A9">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386E4C">
        <w:rPr>
          <w:b/>
          <w:bCs/>
          <w:i/>
          <w:iCs/>
          <w:lang w:val="en-US" w:eastAsia="zh-CN"/>
        </w:rPr>
        <w:t>7</w:t>
      </w:r>
      <w:r w:rsidRPr="000C1A19">
        <w:rPr>
          <w:b/>
          <w:bCs/>
          <w:i/>
          <w:iCs/>
          <w:lang w:val="en-US" w:eastAsia="zh-CN"/>
        </w:rPr>
        <w:t>: For non-UE dedicated signals, the rate matching pattern should be based on the activated SSBs.</w:t>
      </w:r>
    </w:p>
    <w:p w:rsidR="00B928A9" w:rsidRDefault="00B928A9" w:rsidP="00B928A9">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386E4C">
        <w:rPr>
          <w:b/>
          <w:bCs/>
          <w:i/>
          <w:iCs/>
          <w:lang w:val="en-US" w:eastAsia="zh-CN"/>
        </w:rPr>
        <w:t>8</w:t>
      </w:r>
      <w:r w:rsidRPr="000C1A19">
        <w:rPr>
          <w:b/>
          <w:bCs/>
          <w:i/>
          <w:iCs/>
          <w:lang w:val="en-US" w:eastAsia="zh-CN"/>
        </w:rPr>
        <w:t>: For UE-dedicated signals, the rate matching pattern should be based on SSB configured in ssb-positionInBurst.</w:t>
      </w:r>
    </w:p>
    <w:p w:rsidR="008974C7" w:rsidRPr="008974C7" w:rsidRDefault="008974C7" w:rsidP="008974C7">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sidR="00386E4C">
        <w:rPr>
          <w:b/>
          <w:bCs/>
          <w:i/>
          <w:iCs/>
          <w:lang w:val="en-US" w:eastAsia="zh-CN"/>
        </w:rPr>
        <w:t>9</w:t>
      </w:r>
      <w:r w:rsidRPr="008974C7">
        <w:rPr>
          <w:b/>
          <w:bCs/>
          <w:i/>
          <w:iCs/>
          <w:lang w:val="en-US" w:eastAsia="zh-CN"/>
        </w:rPr>
        <w:t>: Support to configure the on-demand SSB for RLM/BFD/CBD.</w:t>
      </w:r>
    </w:p>
    <w:p w:rsidR="008974C7" w:rsidRDefault="008974C7" w:rsidP="008974C7">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sidR="00386E4C">
        <w:rPr>
          <w:b/>
          <w:bCs/>
          <w:i/>
          <w:iCs/>
          <w:lang w:val="en-US" w:eastAsia="zh-CN"/>
        </w:rPr>
        <w:t>10</w:t>
      </w:r>
      <w:r w:rsidRPr="008974C7">
        <w:rPr>
          <w:b/>
          <w:bCs/>
          <w:i/>
          <w:iCs/>
          <w:lang w:val="en-US" w:eastAsia="zh-CN"/>
        </w:rPr>
        <w:t>: For L1-RSRP/L1-SINR report based on on-demand SSB, support the UE to report the SSBRI based on the activated SSBs.</w:t>
      </w:r>
    </w:p>
    <w:p w:rsidR="00386E4C" w:rsidRPr="00386E4C" w:rsidRDefault="00386E4C" w:rsidP="00386E4C">
      <w:pPr>
        <w:pStyle w:val="0Maintext"/>
        <w:spacing w:after="120" w:afterAutospacing="0" w:line="240" w:lineRule="auto"/>
        <w:ind w:firstLine="0"/>
        <w:rPr>
          <w:b/>
          <w:bCs/>
          <w:i/>
          <w:iCs/>
          <w:lang w:val="en-US" w:eastAsia="zh-CN"/>
        </w:rPr>
      </w:pPr>
      <w:r w:rsidRPr="00386E4C">
        <w:rPr>
          <w:b/>
          <w:bCs/>
          <w:i/>
          <w:iCs/>
          <w:lang w:val="en-US" w:eastAsia="zh-CN"/>
        </w:rPr>
        <w:t>Proposal 11: UE does not transmit PRACH and receive on-demand SSB in the same slot</w:t>
      </w:r>
    </w:p>
    <w:p w:rsidR="00386E4C" w:rsidRPr="00386E4C" w:rsidRDefault="00386E4C" w:rsidP="00386E4C">
      <w:pPr>
        <w:pStyle w:val="0Maintext"/>
        <w:numPr>
          <w:ilvl w:val="0"/>
          <w:numId w:val="691"/>
        </w:numPr>
        <w:spacing w:after="120" w:afterAutospacing="0" w:line="240" w:lineRule="auto"/>
        <w:rPr>
          <w:b/>
          <w:bCs/>
          <w:i/>
          <w:iCs/>
          <w:lang w:val="en-US" w:eastAsia="zh-CN"/>
        </w:rPr>
      </w:pPr>
      <w:r w:rsidRPr="00386E4C">
        <w:rPr>
          <w:b/>
          <w:bCs/>
          <w:i/>
          <w:iCs/>
          <w:lang w:val="en-US" w:eastAsia="zh-CN"/>
        </w:rPr>
        <w:t>FFS: how to handle the collision between PRACH and on-demand SSB</w:t>
      </w:r>
    </w:p>
    <w:p w:rsidR="00386E4C" w:rsidRPr="008974C7" w:rsidRDefault="00386E4C" w:rsidP="008974C7">
      <w:pPr>
        <w:pStyle w:val="0Maintext"/>
        <w:spacing w:after="120" w:afterAutospacing="0" w:line="240" w:lineRule="auto"/>
        <w:ind w:firstLine="0"/>
        <w:rPr>
          <w:b/>
          <w:bCs/>
          <w:i/>
          <w:iCs/>
          <w:lang w:val="en-US" w:eastAsia="zh-CN"/>
        </w:rPr>
      </w:pPr>
    </w:p>
    <w:p w:rsidR="008974C7" w:rsidRPr="000C1A19" w:rsidRDefault="008974C7" w:rsidP="00B928A9">
      <w:pPr>
        <w:pStyle w:val="0Maintext"/>
        <w:spacing w:after="120" w:afterAutospacing="0" w:line="240" w:lineRule="auto"/>
        <w:ind w:firstLine="0"/>
        <w:rPr>
          <w:b/>
          <w:bCs/>
          <w:i/>
          <w:iCs/>
          <w:lang w:val="en-US" w:eastAsia="zh-CN"/>
        </w:rPr>
      </w:pPr>
    </w:p>
    <w:p w:rsidR="00FE077F" w:rsidRDefault="00FE077F" w:rsidP="002B25CB">
      <w:pPr>
        <w:pStyle w:val="0Maintext"/>
        <w:spacing w:after="120" w:afterAutospacing="0" w:line="240" w:lineRule="auto"/>
        <w:ind w:firstLine="0"/>
        <w:rPr>
          <w:lang w:val="en-US" w:eastAsia="zh-CN"/>
        </w:rPr>
      </w:pPr>
    </w:p>
    <w:sectPr w:rsidR="00FE077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1"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77212A"/>
    <w:multiLevelType w:val="hybridMultilevel"/>
    <w:tmpl w:val="FC281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3"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9"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F76EE3B"/>
    <w:multiLevelType w:val="singleLevel"/>
    <w:tmpl w:val="5F76EE3B"/>
    <w:lvl w:ilvl="0">
      <w:start w:val="1"/>
      <w:numFmt w:val="decimal"/>
      <w:suff w:val="space"/>
      <w:lvlText w:val="%1."/>
      <w:lvlJc w:val="left"/>
    </w:lvl>
  </w:abstractNum>
  <w:abstractNum w:abstractNumId="47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02C4C7F"/>
    <w:multiLevelType w:val="hybridMultilevel"/>
    <w:tmpl w:val="EA042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7"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2"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1"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6"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7"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9"/>
  </w:num>
  <w:num w:numId="3" w16cid:durableId="1992562566">
    <w:abstractNumId w:val="351"/>
  </w:num>
  <w:num w:numId="4" w16cid:durableId="453331326">
    <w:abstractNumId w:val="569"/>
  </w:num>
  <w:num w:numId="5" w16cid:durableId="2049068586">
    <w:abstractNumId w:val="620"/>
  </w:num>
  <w:num w:numId="6" w16cid:durableId="1034618431">
    <w:abstractNumId w:val="551"/>
  </w:num>
  <w:num w:numId="7" w16cid:durableId="1630545893">
    <w:abstractNumId w:val="505"/>
  </w:num>
  <w:num w:numId="8" w16cid:durableId="1226334133">
    <w:abstractNumId w:val="29"/>
  </w:num>
  <w:num w:numId="9" w16cid:durableId="969670963">
    <w:abstractNumId w:val="171"/>
  </w:num>
  <w:num w:numId="10" w16cid:durableId="13073233">
    <w:abstractNumId w:val="543"/>
  </w:num>
  <w:num w:numId="11" w16cid:durableId="1049451307">
    <w:abstractNumId w:val="594"/>
  </w:num>
  <w:num w:numId="12" w16cid:durableId="1274245175">
    <w:abstractNumId w:val="129"/>
  </w:num>
  <w:num w:numId="13" w16cid:durableId="304745579">
    <w:abstractNumId w:val="226"/>
  </w:num>
  <w:num w:numId="14" w16cid:durableId="1919165698">
    <w:abstractNumId w:val="136"/>
  </w:num>
  <w:num w:numId="15" w16cid:durableId="1280600465">
    <w:abstractNumId w:val="318"/>
  </w:num>
  <w:num w:numId="16" w16cid:durableId="679699497">
    <w:abstractNumId w:val="497"/>
  </w:num>
  <w:num w:numId="17" w16cid:durableId="1350713196">
    <w:abstractNumId w:val="440"/>
  </w:num>
  <w:num w:numId="18" w16cid:durableId="1428229749">
    <w:abstractNumId w:val="194"/>
  </w:num>
  <w:num w:numId="19" w16cid:durableId="1846631695">
    <w:abstractNumId w:val="351"/>
  </w:num>
  <w:num w:numId="20" w16cid:durableId="1338384216">
    <w:abstractNumId w:val="310"/>
  </w:num>
  <w:num w:numId="21" w16cid:durableId="1314724841">
    <w:abstractNumId w:val="604"/>
  </w:num>
  <w:num w:numId="22" w16cid:durableId="580680914">
    <w:abstractNumId w:val="25"/>
  </w:num>
  <w:num w:numId="23" w16cid:durableId="1228760671">
    <w:abstractNumId w:val="46"/>
  </w:num>
  <w:num w:numId="24" w16cid:durableId="352461836">
    <w:abstractNumId w:val="382"/>
  </w:num>
  <w:num w:numId="25" w16cid:durableId="684986501">
    <w:abstractNumId w:val="354"/>
  </w:num>
  <w:num w:numId="26" w16cid:durableId="865874228">
    <w:abstractNumId w:val="623"/>
  </w:num>
  <w:num w:numId="27" w16cid:durableId="213545467">
    <w:abstractNumId w:val="507"/>
  </w:num>
  <w:num w:numId="28" w16cid:durableId="280844023">
    <w:abstractNumId w:val="189"/>
  </w:num>
  <w:num w:numId="29" w16cid:durableId="228615413">
    <w:abstractNumId w:val="206"/>
  </w:num>
  <w:num w:numId="30" w16cid:durableId="1504584805">
    <w:abstractNumId w:val="242"/>
  </w:num>
  <w:num w:numId="31" w16cid:durableId="490677133">
    <w:abstractNumId w:val="565"/>
  </w:num>
  <w:num w:numId="32" w16cid:durableId="1301692385">
    <w:abstractNumId w:val="152"/>
  </w:num>
  <w:num w:numId="33" w16cid:durableId="1541088206">
    <w:abstractNumId w:val="502"/>
  </w:num>
  <w:num w:numId="34" w16cid:durableId="825242615">
    <w:abstractNumId w:val="350"/>
  </w:num>
  <w:num w:numId="35" w16cid:durableId="82335965">
    <w:abstractNumId w:val="375"/>
  </w:num>
  <w:num w:numId="36" w16cid:durableId="1037463953">
    <w:abstractNumId w:val="257"/>
  </w:num>
  <w:num w:numId="37" w16cid:durableId="1844321281">
    <w:abstractNumId w:val="352"/>
  </w:num>
  <w:num w:numId="38" w16cid:durableId="1712336691">
    <w:abstractNumId w:val="50"/>
  </w:num>
  <w:num w:numId="39" w16cid:durableId="1089349044">
    <w:abstractNumId w:val="409"/>
  </w:num>
  <w:num w:numId="40" w16cid:durableId="432475320">
    <w:abstractNumId w:val="561"/>
  </w:num>
  <w:num w:numId="41" w16cid:durableId="1358771858">
    <w:abstractNumId w:val="176"/>
  </w:num>
  <w:num w:numId="42" w16cid:durableId="1271282741">
    <w:abstractNumId w:val="163"/>
  </w:num>
  <w:num w:numId="43" w16cid:durableId="211617635">
    <w:abstractNumId w:val="331"/>
  </w:num>
  <w:num w:numId="44" w16cid:durableId="104425776">
    <w:abstractNumId w:val="38"/>
  </w:num>
  <w:num w:numId="45" w16cid:durableId="1209758397">
    <w:abstractNumId w:val="483"/>
  </w:num>
  <w:num w:numId="46" w16cid:durableId="247740000">
    <w:abstractNumId w:val="574"/>
  </w:num>
  <w:num w:numId="47" w16cid:durableId="1092774725">
    <w:abstractNumId w:val="475"/>
  </w:num>
  <w:num w:numId="48" w16cid:durableId="335882311">
    <w:abstractNumId w:val="366"/>
  </w:num>
  <w:num w:numId="49" w16cid:durableId="1707749635">
    <w:abstractNumId w:val="485"/>
  </w:num>
  <w:num w:numId="50" w16cid:durableId="1850675249">
    <w:abstractNumId w:val="488"/>
  </w:num>
  <w:num w:numId="51" w16cid:durableId="1256283137">
    <w:abstractNumId w:val="128"/>
  </w:num>
  <w:num w:numId="52" w16cid:durableId="1680960883">
    <w:abstractNumId w:val="430"/>
  </w:num>
  <w:num w:numId="53" w16cid:durableId="690103763">
    <w:abstractNumId w:val="442"/>
  </w:num>
  <w:num w:numId="54" w16cid:durableId="1139810598">
    <w:abstractNumId w:val="108"/>
  </w:num>
  <w:num w:numId="55" w16cid:durableId="1427384536">
    <w:abstractNumId w:val="212"/>
  </w:num>
  <w:num w:numId="56" w16cid:durableId="446973763">
    <w:abstractNumId w:val="246"/>
  </w:num>
  <w:num w:numId="57" w16cid:durableId="139613241">
    <w:abstractNumId w:val="419"/>
  </w:num>
  <w:num w:numId="58" w16cid:durableId="1478181182">
    <w:abstractNumId w:val="326"/>
  </w:num>
  <w:num w:numId="59" w16cid:durableId="851795243">
    <w:abstractNumId w:val="222"/>
  </w:num>
  <w:num w:numId="60" w16cid:durableId="141238807">
    <w:abstractNumId w:val="102"/>
  </w:num>
  <w:num w:numId="61" w16cid:durableId="124935656">
    <w:abstractNumId w:val="199"/>
  </w:num>
  <w:num w:numId="62" w16cid:durableId="1207369823">
    <w:abstractNumId w:val="296"/>
  </w:num>
  <w:num w:numId="63" w16cid:durableId="1862473204">
    <w:abstractNumId w:val="521"/>
  </w:num>
  <w:num w:numId="64" w16cid:durableId="1905604542">
    <w:abstractNumId w:val="638"/>
  </w:num>
  <w:num w:numId="65" w16cid:durableId="982196344">
    <w:abstractNumId w:val="238"/>
  </w:num>
  <w:num w:numId="66" w16cid:durableId="1139298235">
    <w:abstractNumId w:val="393"/>
  </w:num>
  <w:num w:numId="67" w16cid:durableId="204954824">
    <w:abstractNumId w:val="88"/>
  </w:num>
  <w:num w:numId="68" w16cid:durableId="1038746496">
    <w:abstractNumId w:val="612"/>
  </w:num>
  <w:num w:numId="69" w16cid:durableId="1811558101">
    <w:abstractNumId w:val="530"/>
  </w:num>
  <w:num w:numId="70" w16cid:durableId="1843200846">
    <w:abstractNumId w:val="250"/>
  </w:num>
  <w:num w:numId="71" w16cid:durableId="1933119339">
    <w:abstractNumId w:val="520"/>
  </w:num>
  <w:num w:numId="72" w16cid:durableId="1036852241">
    <w:abstractNumId w:val="523"/>
  </w:num>
  <w:num w:numId="73" w16cid:durableId="1790315074">
    <w:abstractNumId w:val="14"/>
  </w:num>
  <w:num w:numId="74" w16cid:durableId="663705308">
    <w:abstractNumId w:val="91"/>
  </w:num>
  <w:num w:numId="75" w16cid:durableId="1957102363">
    <w:abstractNumId w:val="492"/>
  </w:num>
  <w:num w:numId="76" w16cid:durableId="1108499460">
    <w:abstractNumId w:val="579"/>
  </w:num>
  <w:num w:numId="77" w16cid:durableId="1234468293">
    <w:abstractNumId w:val="388"/>
  </w:num>
  <w:num w:numId="78" w16cid:durableId="798187297">
    <w:abstractNumId w:val="170"/>
  </w:num>
  <w:num w:numId="79" w16cid:durableId="1148740106">
    <w:abstractNumId w:val="610"/>
  </w:num>
  <w:num w:numId="80" w16cid:durableId="1447694620">
    <w:abstractNumId w:val="337"/>
  </w:num>
  <w:num w:numId="81" w16cid:durableId="390544746">
    <w:abstractNumId w:val="233"/>
  </w:num>
  <w:num w:numId="82" w16cid:durableId="1409034327">
    <w:abstractNumId w:val="353"/>
  </w:num>
  <w:num w:numId="83" w16cid:durableId="958491209">
    <w:abstractNumId w:val="180"/>
  </w:num>
  <w:num w:numId="84" w16cid:durableId="1079716391">
    <w:abstractNumId w:val="533"/>
  </w:num>
  <w:num w:numId="85" w16cid:durableId="1112434928">
    <w:abstractNumId w:val="472"/>
  </w:num>
  <w:num w:numId="86" w16cid:durableId="44765783">
    <w:abstractNumId w:val="239"/>
  </w:num>
  <w:num w:numId="87" w16cid:durableId="1506021163">
    <w:abstractNumId w:val="650"/>
  </w:num>
  <w:num w:numId="88" w16cid:durableId="231236709">
    <w:abstractNumId w:val="615"/>
  </w:num>
  <w:num w:numId="89" w16cid:durableId="1425108391">
    <w:abstractNumId w:val="338"/>
  </w:num>
  <w:num w:numId="90" w16cid:durableId="1859351942">
    <w:abstractNumId w:val="214"/>
  </w:num>
  <w:num w:numId="91" w16cid:durableId="1731536428">
    <w:abstractNumId w:val="133"/>
  </w:num>
  <w:num w:numId="92" w16cid:durableId="515383001">
    <w:abstractNumId w:val="37"/>
  </w:num>
  <w:num w:numId="93" w16cid:durableId="360398021">
    <w:abstractNumId w:val="174"/>
  </w:num>
  <w:num w:numId="94" w16cid:durableId="174923808">
    <w:abstractNumId w:val="276"/>
  </w:num>
  <w:num w:numId="95" w16cid:durableId="473181489">
    <w:abstractNumId w:val="21"/>
  </w:num>
  <w:num w:numId="96" w16cid:durableId="1788426273">
    <w:abstractNumId w:val="30"/>
  </w:num>
  <w:num w:numId="97" w16cid:durableId="436874185">
    <w:abstractNumId w:val="103"/>
  </w:num>
  <w:num w:numId="98" w16cid:durableId="1998848881">
    <w:abstractNumId w:val="471"/>
  </w:num>
  <w:num w:numId="99" w16cid:durableId="730663910">
    <w:abstractNumId w:val="124"/>
  </w:num>
  <w:num w:numId="100" w16cid:durableId="705720526">
    <w:abstractNumId w:val="53"/>
  </w:num>
  <w:num w:numId="101" w16cid:durableId="1403674464">
    <w:abstractNumId w:val="625"/>
  </w:num>
  <w:num w:numId="102" w16cid:durableId="815487411">
    <w:abstractNumId w:val="421"/>
  </w:num>
  <w:num w:numId="103" w16cid:durableId="1816412511">
    <w:abstractNumId w:val="254"/>
  </w:num>
  <w:num w:numId="104" w16cid:durableId="291403418">
    <w:abstractNumId w:val="66"/>
  </w:num>
  <w:num w:numId="105" w16cid:durableId="1038819725">
    <w:abstractNumId w:val="619"/>
  </w:num>
  <w:num w:numId="106" w16cid:durableId="1303459653">
    <w:abstractNumId w:val="31"/>
  </w:num>
  <w:num w:numId="107" w16cid:durableId="107505101">
    <w:abstractNumId w:val="135"/>
  </w:num>
  <w:num w:numId="108" w16cid:durableId="771316342">
    <w:abstractNumId w:val="309"/>
  </w:num>
  <w:num w:numId="109" w16cid:durableId="390857075">
    <w:abstractNumId w:val="542"/>
  </w:num>
  <w:num w:numId="110" w16cid:durableId="1317759215">
    <w:abstractNumId w:val="548"/>
  </w:num>
  <w:num w:numId="111" w16cid:durableId="1554851074">
    <w:abstractNumId w:val="184"/>
  </w:num>
  <w:num w:numId="112" w16cid:durableId="70590409">
    <w:abstractNumId w:val="476"/>
  </w:num>
  <w:num w:numId="113" w16cid:durableId="646208079">
    <w:abstractNumId w:val="446"/>
  </w:num>
  <w:num w:numId="114" w16cid:durableId="1368288384">
    <w:abstractNumId w:val="431"/>
  </w:num>
  <w:num w:numId="115" w16cid:durableId="925304387">
    <w:abstractNumId w:val="77"/>
  </w:num>
  <w:num w:numId="116" w16cid:durableId="1780564578">
    <w:abstractNumId w:val="298"/>
  </w:num>
  <w:num w:numId="117" w16cid:durableId="1897661843">
    <w:abstractNumId w:val="162"/>
  </w:num>
  <w:num w:numId="118" w16cid:durableId="262306618">
    <w:abstractNumId w:val="44"/>
  </w:num>
  <w:num w:numId="119" w16cid:durableId="1081870374">
    <w:abstractNumId w:val="343"/>
  </w:num>
  <w:num w:numId="120" w16cid:durableId="1550995798">
    <w:abstractNumId w:val="28"/>
  </w:num>
  <w:num w:numId="121" w16cid:durableId="551312743">
    <w:abstractNumId w:val="563"/>
  </w:num>
  <w:num w:numId="122" w16cid:durableId="2047170488">
    <w:abstractNumId w:val="416"/>
  </w:num>
  <w:num w:numId="123" w16cid:durableId="16395167">
    <w:abstractNumId w:val="259"/>
  </w:num>
  <w:num w:numId="124" w16cid:durableId="611131355">
    <w:abstractNumId w:val="168"/>
  </w:num>
  <w:num w:numId="125" w16cid:durableId="1214999949">
    <w:abstractNumId w:val="97"/>
  </w:num>
  <w:num w:numId="126" w16cid:durableId="1400477">
    <w:abstractNumId w:val="244"/>
  </w:num>
  <w:num w:numId="127" w16cid:durableId="161705551">
    <w:abstractNumId w:val="131"/>
  </w:num>
  <w:num w:numId="128" w16cid:durableId="479345889">
    <w:abstractNumId w:val="196"/>
  </w:num>
  <w:num w:numId="129" w16cid:durableId="1092092798">
    <w:abstractNumId w:val="486"/>
  </w:num>
  <w:num w:numId="130" w16cid:durableId="503056500">
    <w:abstractNumId w:val="443"/>
  </w:num>
  <w:num w:numId="131" w16cid:durableId="1823695070">
    <w:abstractNumId w:val="304"/>
  </w:num>
  <w:num w:numId="132" w16cid:durableId="1654142246">
    <w:abstractNumId w:val="175"/>
  </w:num>
  <w:num w:numId="133" w16cid:durableId="546262173">
    <w:abstractNumId w:val="598"/>
  </w:num>
  <w:num w:numId="134" w16cid:durableId="1971473118">
    <w:abstractNumId w:val="294"/>
  </w:num>
  <w:num w:numId="135" w16cid:durableId="1823081473">
    <w:abstractNumId w:val="617"/>
  </w:num>
  <w:num w:numId="136" w16cid:durableId="952133270">
    <w:abstractNumId w:val="292"/>
  </w:num>
  <w:num w:numId="137" w16cid:durableId="1273829588">
    <w:abstractNumId w:val="19"/>
  </w:num>
  <w:num w:numId="138" w16cid:durableId="972101207">
    <w:abstractNumId w:val="583"/>
  </w:num>
  <w:num w:numId="139" w16cid:durableId="1191842701">
    <w:abstractNumId w:val="224"/>
  </w:num>
  <w:num w:numId="140" w16cid:durableId="835608991">
    <w:abstractNumId w:val="121"/>
  </w:num>
  <w:num w:numId="141" w16cid:durableId="1512062161">
    <w:abstractNumId w:val="503"/>
  </w:num>
  <w:num w:numId="142" w16cid:durableId="1494103221">
    <w:abstractNumId w:val="417"/>
  </w:num>
  <w:num w:numId="143" w16cid:durableId="1018121323">
    <w:abstractNumId w:val="70"/>
  </w:num>
  <w:num w:numId="144" w16cid:durableId="1879588550">
    <w:abstractNumId w:val="94"/>
  </w:num>
  <w:num w:numId="145" w16cid:durableId="1134984519">
    <w:abstractNumId w:val="3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2"/>
  </w:num>
  <w:num w:numId="148" w16cid:durableId="1920865252">
    <w:abstractNumId w:val="420"/>
  </w:num>
  <w:num w:numId="149" w16cid:durableId="1342078707">
    <w:abstractNumId w:val="286"/>
  </w:num>
  <w:num w:numId="150" w16cid:durableId="193035228">
    <w:abstractNumId w:val="122"/>
  </w:num>
  <w:num w:numId="151" w16cid:durableId="184439367">
    <w:abstractNumId w:val="41"/>
  </w:num>
  <w:num w:numId="152" w16cid:durableId="621041337">
    <w:abstractNumId w:val="534"/>
  </w:num>
  <w:num w:numId="153" w16cid:durableId="1364986458">
    <w:abstractNumId w:val="154"/>
  </w:num>
  <w:num w:numId="154" w16cid:durableId="1097794206">
    <w:abstractNumId w:val="362"/>
  </w:num>
  <w:num w:numId="155" w16cid:durableId="471293945">
    <w:abstractNumId w:val="142"/>
  </w:num>
  <w:num w:numId="156" w16cid:durableId="233861890">
    <w:abstractNumId w:val="253"/>
  </w:num>
  <w:num w:numId="157" w16cid:durableId="1566799051">
    <w:abstractNumId w:val="320"/>
  </w:num>
  <w:num w:numId="158" w16cid:durableId="1935894964">
    <w:abstractNumId w:val="356"/>
  </w:num>
  <w:num w:numId="159" w16cid:durableId="1499075522">
    <w:abstractNumId w:val="208"/>
  </w:num>
  <w:num w:numId="160" w16cid:durableId="474370772">
    <w:abstractNumId w:val="107"/>
  </w:num>
  <w:num w:numId="161" w16cid:durableId="1393389754">
    <w:abstractNumId w:val="115"/>
  </w:num>
  <w:num w:numId="162" w16cid:durableId="1534030185">
    <w:abstractNumId w:val="516"/>
  </w:num>
  <w:num w:numId="163" w16cid:durableId="279646940">
    <w:abstractNumId w:val="178"/>
  </w:num>
  <w:num w:numId="164" w16cid:durableId="605312509">
    <w:abstractNumId w:val="477"/>
  </w:num>
  <w:num w:numId="165" w16cid:durableId="443185882">
    <w:abstractNumId w:val="588"/>
  </w:num>
  <w:num w:numId="166" w16cid:durableId="1252742756">
    <w:abstractNumId w:val="95"/>
  </w:num>
  <w:num w:numId="167" w16cid:durableId="260846523">
    <w:abstractNumId w:val="418"/>
  </w:num>
  <w:num w:numId="168" w16cid:durableId="1324041525">
    <w:abstractNumId w:val="363"/>
  </w:num>
  <w:num w:numId="169" w16cid:durableId="1262252593">
    <w:abstractNumId w:val="339"/>
  </w:num>
  <w:num w:numId="170" w16cid:durableId="568425394">
    <w:abstractNumId w:val="518"/>
  </w:num>
  <w:num w:numId="171" w16cid:durableId="1098595399">
    <w:abstractNumId w:val="336"/>
  </w:num>
  <w:num w:numId="172" w16cid:durableId="966275078">
    <w:abstractNumId w:val="252"/>
  </w:num>
  <w:num w:numId="173" w16cid:durableId="17505991">
    <w:abstractNumId w:val="606"/>
  </w:num>
  <w:num w:numId="174" w16cid:durableId="2122797601">
    <w:abstractNumId w:val="536"/>
  </w:num>
  <w:num w:numId="175" w16cid:durableId="260995503">
    <w:abstractNumId w:val="215"/>
  </w:num>
  <w:num w:numId="176" w16cid:durableId="79330256">
    <w:abstractNumId w:val="109"/>
  </w:num>
  <w:num w:numId="177" w16cid:durableId="926495480">
    <w:abstractNumId w:val="624"/>
  </w:num>
  <w:num w:numId="178" w16cid:durableId="426199675">
    <w:abstractNumId w:val="277"/>
  </w:num>
  <w:num w:numId="179" w16cid:durableId="669715114">
    <w:abstractNumId w:val="3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0"/>
  </w:num>
  <w:num w:numId="181" w16cid:durableId="616567933">
    <w:abstractNumId w:val="146"/>
  </w:num>
  <w:num w:numId="182" w16cid:durableId="848452348">
    <w:abstractNumId w:val="200"/>
  </w:num>
  <w:num w:numId="183" w16cid:durableId="1333797169">
    <w:abstractNumId w:val="301"/>
  </w:num>
  <w:num w:numId="184" w16cid:durableId="2044944210">
    <w:abstractNumId w:val="23"/>
  </w:num>
  <w:num w:numId="185" w16cid:durableId="183713347">
    <w:abstractNumId w:val="400"/>
  </w:num>
  <w:num w:numId="186" w16cid:durableId="1265381070">
    <w:abstractNumId w:val="632"/>
  </w:num>
  <w:num w:numId="187" w16cid:durableId="1455371280">
    <w:abstractNumId w:val="626"/>
  </w:num>
  <w:num w:numId="188" w16cid:durableId="13771316">
    <w:abstractNumId w:val="568"/>
  </w:num>
  <w:num w:numId="189" w16cid:durableId="1552574112">
    <w:abstractNumId w:val="126"/>
  </w:num>
  <w:num w:numId="190" w16cid:durableId="1183209648">
    <w:abstractNumId w:val="649"/>
  </w:num>
  <w:num w:numId="191" w16cid:durableId="620651123">
    <w:abstractNumId w:val="228"/>
  </w:num>
  <w:num w:numId="192" w16cid:durableId="512190583">
    <w:abstractNumId w:val="578"/>
  </w:num>
  <w:num w:numId="193" w16cid:durableId="1812013657">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0"/>
  </w:num>
  <w:num w:numId="195" w16cid:durableId="480510505">
    <w:abstractNumId w:val="584"/>
  </w:num>
  <w:num w:numId="196" w16cid:durableId="348870539">
    <w:abstractNumId w:val="182"/>
  </w:num>
  <w:num w:numId="197" w16cid:durableId="755174581">
    <w:abstractNumId w:val="557"/>
  </w:num>
  <w:num w:numId="198" w16cid:durableId="682511064">
    <w:abstractNumId w:val="205"/>
  </w:num>
  <w:num w:numId="199" w16cid:durableId="213124055">
    <w:abstractNumId w:val="149"/>
  </w:num>
  <w:num w:numId="200" w16cid:durableId="1930961606">
    <w:abstractNumId w:val="160"/>
  </w:num>
  <w:num w:numId="201" w16cid:durableId="1187672001">
    <w:abstractNumId w:val="127"/>
  </w:num>
  <w:num w:numId="202" w16cid:durableId="140732686">
    <w:abstractNumId w:val="631"/>
  </w:num>
  <w:num w:numId="203" w16cid:durableId="2099668977">
    <w:abstractNumId w:val="539"/>
  </w:num>
  <w:num w:numId="204" w16cid:durableId="1423330075">
    <w:abstractNumId w:val="368"/>
  </w:num>
  <w:num w:numId="205" w16cid:durableId="516430635">
    <w:abstractNumId w:val="371"/>
  </w:num>
  <w:num w:numId="206" w16cid:durableId="132914076">
    <w:abstractNumId w:val="540"/>
  </w:num>
  <w:num w:numId="207" w16cid:durableId="1553468210">
    <w:abstractNumId w:val="193"/>
  </w:num>
  <w:num w:numId="208" w16cid:durableId="530605028">
    <w:abstractNumId w:val="166"/>
  </w:num>
  <w:num w:numId="209" w16cid:durableId="1896356902">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0"/>
  </w:num>
  <w:num w:numId="211" w16cid:durableId="923496937">
    <w:abstractNumId w:val="138"/>
  </w:num>
  <w:num w:numId="212" w16cid:durableId="1288967158">
    <w:abstractNumId w:val="525"/>
  </w:num>
  <w:num w:numId="213" w16cid:durableId="2100056123">
    <w:abstractNumId w:val="529"/>
  </w:num>
  <w:num w:numId="214" w16cid:durableId="674382947">
    <w:abstractNumId w:val="370"/>
  </w:num>
  <w:num w:numId="215" w16cid:durableId="1600212391">
    <w:abstractNumId w:val="7"/>
  </w:num>
  <w:num w:numId="216" w16cid:durableId="957178947">
    <w:abstractNumId w:val="601"/>
  </w:num>
  <w:num w:numId="217" w16cid:durableId="856037630">
    <w:abstractNumId w:val="299"/>
  </w:num>
  <w:num w:numId="218" w16cid:durableId="177741845">
    <w:abstractNumId w:val="394"/>
  </w:num>
  <w:num w:numId="219" w16cid:durableId="234317243">
    <w:abstractNumId w:val="341"/>
  </w:num>
  <w:num w:numId="220" w16cid:durableId="207114382">
    <w:abstractNumId w:val="376"/>
  </w:num>
  <w:num w:numId="221" w16cid:durableId="499197150">
    <w:abstractNumId w:val="360"/>
  </w:num>
  <w:num w:numId="222" w16cid:durableId="208733871">
    <w:abstractNumId w:val="573"/>
  </w:num>
  <w:num w:numId="223" w16cid:durableId="650669702">
    <w:abstractNumId w:val="42"/>
  </w:num>
  <w:num w:numId="224" w16cid:durableId="1420369411">
    <w:abstractNumId w:val="92"/>
  </w:num>
  <w:num w:numId="225" w16cid:durableId="2138523187">
    <w:abstractNumId w:val="372"/>
  </w:num>
  <w:num w:numId="226" w16cid:durableId="1753432703">
    <w:abstractNumId w:val="40"/>
  </w:num>
  <w:num w:numId="227" w16cid:durableId="1286698376">
    <w:abstractNumId w:val="461"/>
  </w:num>
  <w:num w:numId="228" w16cid:durableId="926614891">
    <w:abstractNumId w:val="203"/>
  </w:num>
  <w:num w:numId="229" w16cid:durableId="2003779183">
    <w:abstractNumId w:val="39"/>
  </w:num>
  <w:num w:numId="230" w16cid:durableId="1626421133">
    <w:abstractNumId w:val="373"/>
  </w:num>
  <w:num w:numId="231" w16cid:durableId="1514107354">
    <w:abstractNumId w:val="78"/>
  </w:num>
  <w:num w:numId="232" w16cid:durableId="2002198122">
    <w:abstractNumId w:val="332"/>
  </w:num>
  <w:num w:numId="233" w16cid:durableId="65298297">
    <w:abstractNumId w:val="348"/>
  </w:num>
  <w:num w:numId="234" w16cid:durableId="9379085">
    <w:abstractNumId w:val="577"/>
  </w:num>
  <w:num w:numId="235" w16cid:durableId="792747114">
    <w:abstractNumId w:val="467"/>
  </w:num>
  <w:num w:numId="236" w16cid:durableId="448009427">
    <w:abstractNumId w:val="422"/>
  </w:num>
  <w:num w:numId="237" w16cid:durableId="464274601">
    <w:abstractNumId w:val="317"/>
  </w:num>
  <w:num w:numId="238" w16cid:durableId="1460339731">
    <w:abstractNumId w:val="89"/>
  </w:num>
  <w:num w:numId="239" w16cid:durableId="2088336002">
    <w:abstractNumId w:val="148"/>
  </w:num>
  <w:num w:numId="240" w16cid:durableId="716852569">
    <w:abstractNumId w:val="383"/>
  </w:num>
  <w:num w:numId="241" w16cid:durableId="573198160">
    <w:abstractNumId w:val="62"/>
  </w:num>
  <w:num w:numId="242" w16cid:durableId="2128695751">
    <w:abstractNumId w:val="209"/>
  </w:num>
  <w:num w:numId="243" w16cid:durableId="355353616">
    <w:abstractNumId w:val="524"/>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2"/>
  </w:num>
  <w:num w:numId="249" w16cid:durableId="911039511">
    <w:abstractNumId w:val="501"/>
  </w:num>
  <w:num w:numId="250" w16cid:durableId="689067992">
    <w:abstractNumId w:val="621"/>
  </w:num>
  <w:num w:numId="251" w16cid:durableId="88621504">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8"/>
  </w:num>
  <w:num w:numId="253" w16cid:durableId="704646338">
    <w:abstractNumId w:val="613"/>
  </w:num>
  <w:num w:numId="254" w16cid:durableId="41112114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5"/>
  </w:num>
  <w:num w:numId="256" w16cid:durableId="1623340113">
    <w:abstractNumId w:val="34"/>
  </w:num>
  <w:num w:numId="257" w16cid:durableId="856625358">
    <w:abstractNumId w:val="592"/>
  </w:num>
  <w:num w:numId="258" w16cid:durableId="1943561945">
    <w:abstractNumId w:val="411"/>
    <w:lvlOverride w:ilvl="0">
      <w:startOverride w:val="1"/>
    </w:lvlOverride>
  </w:num>
  <w:num w:numId="259" w16cid:durableId="1362588517">
    <w:abstractNumId w:val="38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8"/>
  </w:num>
  <w:num w:numId="261" w16cid:durableId="2024940103">
    <w:abstractNumId w:val="559"/>
  </w:num>
  <w:num w:numId="262" w16cid:durableId="765005926">
    <w:abstractNumId w:val="229"/>
  </w:num>
  <w:num w:numId="263" w16cid:durableId="1064451611">
    <w:abstractNumId w:val="116"/>
  </w:num>
  <w:num w:numId="264" w16cid:durableId="1318849390">
    <w:abstractNumId w:val="515"/>
  </w:num>
  <w:num w:numId="265" w16cid:durableId="959382145">
    <w:abstractNumId w:val="58"/>
  </w:num>
  <w:num w:numId="266" w16cid:durableId="850728947">
    <w:abstractNumId w:val="33"/>
  </w:num>
  <w:num w:numId="267" w16cid:durableId="174156760">
    <w:abstractNumId w:val="500"/>
  </w:num>
  <w:num w:numId="268" w16cid:durableId="2101950285">
    <w:abstractNumId w:val="285"/>
  </w:num>
  <w:num w:numId="269" w16cid:durableId="967247845">
    <w:abstractNumId w:val="195"/>
  </w:num>
  <w:num w:numId="270" w16cid:durableId="268204703">
    <w:abstractNumId w:val="132"/>
  </w:num>
  <w:num w:numId="271" w16cid:durableId="2093041769">
    <w:abstractNumId w:val="379"/>
  </w:num>
  <w:num w:numId="272" w16cid:durableId="513807455">
    <w:abstractNumId w:val="637"/>
  </w:num>
  <w:num w:numId="273" w16cid:durableId="1183780686">
    <w:abstractNumId w:val="335"/>
  </w:num>
  <w:num w:numId="274" w16cid:durableId="1200363486">
    <w:abstractNumId w:val="64"/>
  </w:num>
  <w:num w:numId="275" w16cid:durableId="1744914822">
    <w:abstractNumId w:val="279"/>
  </w:num>
  <w:num w:numId="276" w16cid:durableId="1454054575">
    <w:abstractNumId w:val="156"/>
  </w:num>
  <w:num w:numId="277" w16cid:durableId="375928787">
    <w:abstractNumId w:val="398"/>
  </w:num>
  <w:num w:numId="278" w16cid:durableId="1404376487">
    <w:abstractNumId w:val="437"/>
  </w:num>
  <w:num w:numId="279" w16cid:durableId="1476684686">
    <w:abstractNumId w:val="576"/>
  </w:num>
  <w:num w:numId="280" w16cid:durableId="1680085818">
    <w:abstractNumId w:val="392"/>
  </w:num>
  <w:num w:numId="281" w16cid:durableId="1538276170">
    <w:abstractNumId w:val="570"/>
  </w:num>
  <w:num w:numId="282" w16cid:durableId="1233586950">
    <w:abstractNumId w:val="470"/>
  </w:num>
  <w:num w:numId="283" w16cid:durableId="511064844">
    <w:abstractNumId w:val="614"/>
  </w:num>
  <w:num w:numId="284" w16cid:durableId="112678227">
    <w:abstractNumId w:val="10"/>
  </w:num>
  <w:num w:numId="285" w16cid:durableId="246619738">
    <w:abstractNumId w:val="484"/>
  </w:num>
  <w:num w:numId="286" w16cid:durableId="149561389">
    <w:abstractNumId w:val="634"/>
  </w:num>
  <w:num w:numId="287" w16cid:durableId="96491753">
    <w:abstractNumId w:val="385"/>
  </w:num>
  <w:num w:numId="288" w16cid:durableId="528303774">
    <w:abstractNumId w:val="453"/>
  </w:num>
  <w:num w:numId="289" w16cid:durableId="1795559387">
    <w:abstractNumId w:val="464"/>
  </w:num>
  <w:num w:numId="290" w16cid:durableId="1876968532">
    <w:abstractNumId w:val="155"/>
  </w:num>
  <w:num w:numId="291" w16cid:durableId="340552470">
    <w:abstractNumId w:val="75"/>
  </w:num>
  <w:num w:numId="292" w16cid:durableId="1955091229">
    <w:abstractNumId w:val="575"/>
  </w:num>
  <w:num w:numId="293" w16cid:durableId="1420175202">
    <w:abstractNumId w:val="265"/>
  </w:num>
  <w:num w:numId="294" w16cid:durableId="384720639">
    <w:abstractNumId w:val="98"/>
  </w:num>
  <w:num w:numId="295" w16cid:durableId="904418190">
    <w:abstractNumId w:val="65"/>
  </w:num>
  <w:num w:numId="296" w16cid:durableId="1065756989">
    <w:abstractNumId w:val="312"/>
  </w:num>
  <w:num w:numId="297" w16cid:durableId="1247687493">
    <w:abstractNumId w:val="248"/>
  </w:num>
  <w:num w:numId="298" w16cid:durableId="462233371">
    <w:abstractNumId w:val="384"/>
  </w:num>
  <w:num w:numId="299" w16cid:durableId="318310673">
    <w:abstractNumId w:val="381"/>
  </w:num>
  <w:num w:numId="300" w16cid:durableId="2061663196">
    <w:abstractNumId w:val="509"/>
  </w:num>
  <w:num w:numId="301" w16cid:durableId="1741949037">
    <w:abstractNumId w:val="333"/>
  </w:num>
  <w:num w:numId="302" w16cid:durableId="1636518501">
    <w:abstractNumId w:val="586"/>
  </w:num>
  <w:num w:numId="303" w16cid:durableId="1371419210">
    <w:abstractNumId w:val="235"/>
  </w:num>
  <w:num w:numId="304" w16cid:durableId="1885681087">
    <w:abstractNumId w:val="130"/>
  </w:num>
  <w:num w:numId="305" w16cid:durableId="718092894">
    <w:abstractNumId w:val="282"/>
  </w:num>
  <w:num w:numId="306" w16cid:durableId="1456869833">
    <w:abstractNumId w:val="457"/>
  </w:num>
  <w:num w:numId="307" w16cid:durableId="1516637">
    <w:abstractNumId w:val="3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82"/>
  </w:num>
  <w:num w:numId="310" w16cid:durableId="155269771">
    <w:abstractNumId w:val="647"/>
  </w:num>
  <w:num w:numId="311" w16cid:durableId="520316022">
    <w:abstractNumId w:val="24"/>
  </w:num>
  <w:num w:numId="312" w16cid:durableId="1586840183">
    <w:abstractNumId w:val="469"/>
  </w:num>
  <w:num w:numId="313" w16cid:durableId="487598853">
    <w:abstractNumId w:val="504"/>
  </w:num>
  <w:num w:numId="314" w16cid:durableId="416442120">
    <w:abstractNumId w:val="438"/>
  </w:num>
  <w:num w:numId="315" w16cid:durableId="1570186959">
    <w:abstractNumId w:val="68"/>
  </w:num>
  <w:num w:numId="316" w16cid:durableId="235360647">
    <w:abstractNumId w:val="537"/>
  </w:num>
  <w:num w:numId="317" w16cid:durableId="20127502">
    <w:abstractNumId w:val="20"/>
  </w:num>
  <w:num w:numId="318" w16cid:durableId="190412543">
    <w:abstractNumId w:val="517"/>
  </w:num>
  <w:num w:numId="319" w16cid:durableId="1723820181">
    <w:abstractNumId w:val="479"/>
  </w:num>
  <w:num w:numId="320" w16cid:durableId="1859003746">
    <w:abstractNumId w:val="223"/>
  </w:num>
  <w:num w:numId="321" w16cid:durableId="1745760329">
    <w:abstractNumId w:val="435"/>
  </w:num>
  <w:num w:numId="322" w16cid:durableId="329722360">
    <w:abstractNumId w:val="581"/>
  </w:num>
  <w:num w:numId="323" w16cid:durableId="1257782715">
    <w:abstractNumId w:val="71"/>
  </w:num>
  <w:num w:numId="324" w16cid:durableId="2082945470">
    <w:abstractNumId w:val="510"/>
  </w:num>
  <w:num w:numId="325" w16cid:durableId="1883594749">
    <w:abstractNumId w:val="591"/>
  </w:num>
  <w:num w:numId="326" w16cid:durableId="1222518158">
    <w:abstractNumId w:val="531"/>
  </w:num>
  <w:num w:numId="327" w16cid:durableId="2131241630">
    <w:abstractNumId w:val="365"/>
  </w:num>
  <w:num w:numId="328" w16cid:durableId="617218877">
    <w:abstractNumId w:val="137"/>
  </w:num>
  <w:num w:numId="329" w16cid:durableId="1485197917">
    <w:abstractNumId w:val="396"/>
  </w:num>
  <w:num w:numId="330" w16cid:durableId="19472295">
    <w:abstractNumId w:val="506"/>
  </w:num>
  <w:num w:numId="331" w16cid:durableId="344871083">
    <w:abstractNumId w:val="191"/>
  </w:num>
  <w:num w:numId="332" w16cid:durableId="145324763">
    <w:abstractNumId w:val="158"/>
  </w:num>
  <w:num w:numId="333" w16cid:durableId="1867518763">
    <w:abstractNumId w:val="307"/>
  </w:num>
  <w:num w:numId="334" w16cid:durableId="341056865">
    <w:abstractNumId w:val="526"/>
  </w:num>
  <w:num w:numId="335" w16cid:durableId="921185223">
    <w:abstractNumId w:val="466"/>
  </w:num>
  <w:num w:numId="336" w16cid:durableId="607853744">
    <w:abstractNumId w:val="284"/>
  </w:num>
  <w:num w:numId="337" w16cid:durableId="913128973">
    <w:abstractNumId w:val="642"/>
  </w:num>
  <w:num w:numId="338" w16cid:durableId="1198350464">
    <w:abstractNumId w:val="329"/>
  </w:num>
  <w:num w:numId="339" w16cid:durableId="1256136611">
    <w:abstractNumId w:val="609"/>
  </w:num>
  <w:num w:numId="340" w16cid:durableId="1824157706">
    <w:abstractNumId w:val="67"/>
  </w:num>
  <w:num w:numId="341" w16cid:durableId="8800527">
    <w:abstractNumId w:val="263"/>
  </w:num>
  <w:num w:numId="342" w16cid:durableId="149835737">
    <w:abstractNumId w:val="311"/>
  </w:num>
  <w:num w:numId="343" w16cid:durableId="99885260">
    <w:abstractNumId w:val="364"/>
  </w:num>
  <w:num w:numId="344" w16cid:durableId="1664966953">
    <w:abstractNumId w:val="16"/>
  </w:num>
  <w:num w:numId="345" w16cid:durableId="820730037">
    <w:abstractNumId w:val="164"/>
  </w:num>
  <w:num w:numId="346" w16cid:durableId="1491023493">
    <w:abstractNumId w:val="181"/>
  </w:num>
  <w:num w:numId="347" w16cid:durableId="1142112344">
    <w:abstractNumId w:val="589"/>
  </w:num>
  <w:num w:numId="348" w16cid:durableId="1102455083">
    <w:abstractNumId w:val="652"/>
  </w:num>
  <w:num w:numId="349" w16cid:durableId="405344657">
    <w:abstractNumId w:val="0"/>
  </w:num>
  <w:num w:numId="350" w16cid:durableId="363361753">
    <w:abstractNumId w:val="217"/>
  </w:num>
  <w:num w:numId="351" w16cid:durableId="1430195391">
    <w:abstractNumId w:val="407"/>
  </w:num>
  <w:num w:numId="352" w16cid:durableId="675574196">
    <w:abstractNumId w:val="308"/>
  </w:num>
  <w:num w:numId="353" w16cid:durableId="1331830237">
    <w:abstractNumId w:val="291"/>
  </w:num>
  <w:num w:numId="354" w16cid:durableId="1665207310">
    <w:abstractNumId w:val="633"/>
  </w:num>
  <w:num w:numId="355" w16cid:durableId="630014183">
    <w:abstractNumId w:val="528"/>
  </w:num>
  <w:num w:numId="356" w16cid:durableId="653221145">
    <w:abstractNumId w:val="90"/>
  </w:num>
  <w:num w:numId="357" w16cid:durableId="1468623886">
    <w:abstractNumId w:val="144"/>
  </w:num>
  <w:num w:numId="358" w16cid:durableId="493569940">
    <w:abstractNumId w:val="428"/>
  </w:num>
  <w:num w:numId="359" w16cid:durableId="1169977916">
    <w:abstractNumId w:val="11"/>
  </w:num>
  <w:num w:numId="360" w16cid:durableId="742143149">
    <w:abstractNumId w:val="240"/>
  </w:num>
  <w:num w:numId="361" w16cid:durableId="393503111">
    <w:abstractNumId w:val="213"/>
  </w:num>
  <w:num w:numId="362" w16cid:durableId="944575105">
    <w:abstractNumId w:val="473"/>
  </w:num>
  <w:num w:numId="363" w16cid:durableId="487399848">
    <w:abstractNumId w:val="519"/>
  </w:num>
  <w:num w:numId="364" w16cid:durableId="1751198630">
    <w:abstractNumId w:val="493"/>
  </w:num>
  <w:num w:numId="365" w16cid:durableId="791945339">
    <w:abstractNumId w:val="404"/>
  </w:num>
  <w:num w:numId="366" w16cid:durableId="1229077118">
    <w:abstractNumId w:val="645"/>
  </w:num>
  <w:num w:numId="367" w16cid:durableId="734670757">
    <w:abstractNumId w:val="532"/>
  </w:num>
  <w:num w:numId="368" w16cid:durableId="442531277">
    <w:abstractNumId w:val="167"/>
  </w:num>
  <w:num w:numId="369" w16cid:durableId="139540584">
    <w:abstractNumId w:val="427"/>
  </w:num>
  <w:num w:numId="370" w16cid:durableId="756024966">
    <w:abstractNumId w:val="315"/>
  </w:num>
  <w:num w:numId="371" w16cid:durableId="1651015305">
    <w:abstractNumId w:val="322"/>
  </w:num>
  <w:num w:numId="372" w16cid:durableId="348140211">
    <w:abstractNumId w:val="159"/>
  </w:num>
  <w:num w:numId="373" w16cid:durableId="1092360015">
    <w:abstractNumId w:val="43"/>
  </w:num>
  <w:num w:numId="374" w16cid:durableId="1837568906">
    <w:abstractNumId w:val="324"/>
  </w:num>
  <w:num w:numId="375" w16cid:durableId="1465659874">
    <w:abstractNumId w:val="522"/>
  </w:num>
  <w:num w:numId="376" w16cid:durableId="1716079692">
    <w:abstractNumId w:val="334"/>
  </w:num>
  <w:num w:numId="377" w16cid:durableId="1440295206">
    <w:abstractNumId w:val="415"/>
  </w:num>
  <w:num w:numId="378" w16cid:durableId="1171214127">
    <w:abstractNumId w:val="9"/>
  </w:num>
  <w:num w:numId="379" w16cid:durableId="1901942021">
    <w:abstractNumId w:val="141"/>
  </w:num>
  <w:num w:numId="380" w16cid:durableId="2007710354">
    <w:abstractNumId w:val="306"/>
  </w:num>
  <w:num w:numId="381" w16cid:durableId="1055737410">
    <w:abstractNumId w:val="377"/>
  </w:num>
  <w:num w:numId="382" w16cid:durableId="473067165">
    <w:abstractNumId w:val="112"/>
  </w:num>
  <w:num w:numId="383" w16cid:durableId="1438066315">
    <w:abstractNumId w:val="84"/>
  </w:num>
  <w:num w:numId="384" w16cid:durableId="1544176313">
    <w:abstractNumId w:val="646"/>
  </w:num>
  <w:num w:numId="385" w16cid:durableId="1903103185">
    <w:abstractNumId w:val="432"/>
  </w:num>
  <w:num w:numId="386" w16cid:durableId="1810398006">
    <w:abstractNumId w:val="110"/>
  </w:num>
  <w:num w:numId="387" w16cid:durableId="471675312">
    <w:abstractNumId w:val="134"/>
  </w:num>
  <w:num w:numId="388" w16cid:durableId="1501697030">
    <w:abstractNumId w:val="230"/>
  </w:num>
  <w:num w:numId="389" w16cid:durableId="1686326770">
    <w:abstractNumId w:val="397"/>
  </w:num>
  <w:num w:numId="390" w16cid:durableId="2093039795">
    <w:abstractNumId w:val="105"/>
  </w:num>
  <w:num w:numId="391" w16cid:durableId="1265500361">
    <w:abstractNumId w:val="640"/>
  </w:num>
  <w:num w:numId="392" w16cid:durableId="1495223456">
    <w:abstractNumId w:val="260"/>
  </w:num>
  <w:num w:numId="393" w16cid:durableId="1589192185">
    <w:abstractNumId w:val="345"/>
  </w:num>
  <w:num w:numId="394" w16cid:durableId="154689712">
    <w:abstractNumId w:val="399"/>
  </w:num>
  <w:num w:numId="395" w16cid:durableId="4938298">
    <w:abstractNumId w:val="616"/>
  </w:num>
  <w:num w:numId="396" w16cid:durableId="866676287">
    <w:abstractNumId w:val="552"/>
  </w:num>
  <w:num w:numId="397" w16cid:durableId="918059966">
    <w:abstractNumId w:val="496"/>
  </w:num>
  <w:num w:numId="398" w16cid:durableId="2049992704">
    <w:abstractNumId w:val="458"/>
  </w:num>
  <w:num w:numId="399" w16cid:durableId="391542335">
    <w:abstractNumId w:val="123"/>
  </w:num>
  <w:num w:numId="400" w16cid:durableId="506940125">
    <w:abstractNumId w:val="104"/>
  </w:num>
  <w:num w:numId="401" w16cid:durableId="1317996049">
    <w:abstractNumId w:val="636"/>
  </w:num>
  <w:num w:numId="402" w16cid:durableId="1593079781">
    <w:abstractNumId w:val="403"/>
  </w:num>
  <w:num w:numId="403" w16cid:durableId="1488939056">
    <w:abstractNumId w:val="603"/>
  </w:num>
  <w:num w:numId="404" w16cid:durableId="1328902201">
    <w:abstractNumId w:val="387"/>
  </w:num>
  <w:num w:numId="405" w16cid:durableId="498154761">
    <w:abstractNumId w:val="433"/>
  </w:num>
  <w:num w:numId="406" w16cid:durableId="1099062148">
    <w:abstractNumId w:val="386"/>
  </w:num>
  <w:num w:numId="407" w16cid:durableId="606162016">
    <w:abstractNumId w:val="316"/>
  </w:num>
  <w:num w:numId="408" w16cid:durableId="1442870423">
    <w:abstractNumId w:val="280"/>
  </w:num>
  <w:num w:numId="409" w16cid:durableId="51584679">
    <w:abstractNumId w:val="79"/>
  </w:num>
  <w:num w:numId="410" w16cid:durableId="750934413">
    <w:abstractNumId w:val="595"/>
  </w:num>
  <w:num w:numId="411" w16cid:durableId="791438090">
    <w:abstractNumId w:val="425"/>
  </w:num>
  <w:num w:numId="412" w16cid:durableId="1287543025">
    <w:abstractNumId w:val="76"/>
  </w:num>
  <w:num w:numId="413" w16cid:durableId="1588229722">
    <w:abstractNumId w:val="580"/>
  </w:num>
  <w:num w:numId="414" w16cid:durableId="791438594">
    <w:abstractNumId w:val="448"/>
  </w:num>
  <w:num w:numId="415" w16cid:durableId="1453359052">
    <w:abstractNumId w:val="445"/>
  </w:num>
  <w:num w:numId="416" w16cid:durableId="31661157">
    <w:abstractNumId w:val="264"/>
  </w:num>
  <w:num w:numId="417" w16cid:durableId="2021002296">
    <w:abstractNumId w:val="114"/>
  </w:num>
  <w:num w:numId="418" w16cid:durableId="2095858963">
    <w:abstractNumId w:val="258"/>
  </w:num>
  <w:num w:numId="419" w16cid:durableId="728304727">
    <w:abstractNumId w:val="380"/>
  </w:num>
  <w:num w:numId="420" w16cid:durableId="135026824">
    <w:abstractNumId w:val="495"/>
  </w:num>
  <w:num w:numId="421" w16cid:durableId="687558800">
    <w:abstractNumId w:val="268"/>
  </w:num>
  <w:num w:numId="422" w16cid:durableId="1478257203">
    <w:abstractNumId w:val="323"/>
  </w:num>
  <w:num w:numId="423" w16cid:durableId="1755858945">
    <w:abstractNumId w:val="106"/>
  </w:num>
  <w:num w:numId="424" w16cid:durableId="418870151">
    <w:abstractNumId w:val="297"/>
  </w:num>
  <w:num w:numId="425" w16cid:durableId="1471745036">
    <w:abstractNumId w:val="185"/>
  </w:num>
  <w:num w:numId="426" w16cid:durableId="1358852517">
    <w:abstractNumId w:val="412"/>
  </w:num>
  <w:num w:numId="427" w16cid:durableId="467094316">
    <w:abstractNumId w:val="451"/>
  </w:num>
  <w:num w:numId="428" w16cid:durableId="330644128">
    <w:abstractNumId w:val="494"/>
  </w:num>
  <w:num w:numId="429" w16cid:durableId="1005744783">
    <w:abstractNumId w:val="512"/>
  </w:num>
  <w:num w:numId="430" w16cid:durableId="891573454">
    <w:abstractNumId w:val="266"/>
  </w:num>
  <w:num w:numId="431" w16cid:durableId="479660585">
    <w:abstractNumId w:val="408"/>
  </w:num>
  <w:num w:numId="432" w16cid:durableId="57939998">
    <w:abstractNumId w:val="491"/>
  </w:num>
  <w:num w:numId="433" w16cid:durableId="1840348433">
    <w:abstractNumId w:val="454"/>
  </w:num>
  <w:num w:numId="434" w16cid:durableId="1055738636">
    <w:abstractNumId w:val="101"/>
  </w:num>
  <w:num w:numId="435" w16cid:durableId="1213273520">
    <w:abstractNumId w:val="150"/>
  </w:num>
  <w:num w:numId="436" w16cid:durableId="614017512">
    <w:abstractNumId w:val="51"/>
  </w:num>
  <w:num w:numId="437" w16cid:durableId="1820147091">
    <w:abstractNumId w:val="587"/>
  </w:num>
  <w:num w:numId="438" w16cid:durableId="2112894459">
    <w:abstractNumId w:val="117"/>
  </w:num>
  <w:num w:numId="439" w16cid:durableId="341131866">
    <w:abstractNumId w:val="641"/>
  </w:num>
  <w:num w:numId="440" w16cid:durableId="719019349">
    <w:abstractNumId w:val="63"/>
  </w:num>
  <w:num w:numId="441" w16cid:durableId="1558131142">
    <w:abstractNumId w:val="455"/>
  </w:num>
  <w:num w:numId="442" w16cid:durableId="881096831">
    <w:abstractNumId w:val="93"/>
  </w:num>
  <w:num w:numId="443" w16cid:durableId="17440114">
    <w:abstractNumId w:val="436"/>
  </w:num>
  <w:num w:numId="444" w16cid:durableId="1392651313">
    <w:abstractNumId w:val="8"/>
  </w:num>
  <w:num w:numId="445" w16cid:durableId="469128910">
    <w:abstractNumId w:val="272"/>
  </w:num>
  <w:num w:numId="446" w16cid:durableId="1903910086">
    <w:abstractNumId w:val="468"/>
  </w:num>
  <w:num w:numId="447" w16cid:durableId="1828128566">
    <w:abstractNumId w:val="564"/>
  </w:num>
  <w:num w:numId="448" w16cid:durableId="1478260771">
    <w:abstractNumId w:val="489"/>
  </w:num>
  <w:num w:numId="449" w16cid:durableId="765030875">
    <w:abstractNumId w:val="249"/>
  </w:num>
  <w:num w:numId="450" w16cid:durableId="576861868">
    <w:abstractNumId w:val="545"/>
  </w:num>
  <w:num w:numId="451" w16cid:durableId="788861617">
    <w:abstractNumId w:val="566"/>
  </w:num>
  <w:num w:numId="452" w16cid:durableId="1294872015">
    <w:abstractNumId w:val="314"/>
  </w:num>
  <w:num w:numId="453" w16cid:durableId="518547440">
    <w:abstractNumId w:val="210"/>
  </w:num>
  <w:num w:numId="454" w16cid:durableId="652565661">
    <w:abstractNumId w:val="342"/>
  </w:num>
  <w:num w:numId="455" w16cid:durableId="1154906227">
    <w:abstractNumId w:val="267"/>
  </w:num>
  <w:num w:numId="456" w16cid:durableId="434710037">
    <w:abstractNumId w:val="274"/>
  </w:num>
  <w:num w:numId="457" w16cid:durableId="872572154">
    <w:abstractNumId w:val="82"/>
  </w:num>
  <w:num w:numId="458" w16cid:durableId="522323300">
    <w:abstractNumId w:val="69"/>
  </w:num>
  <w:num w:numId="459" w16cid:durableId="213857887">
    <w:abstractNumId w:val="113"/>
  </w:num>
  <w:num w:numId="460" w16cid:durableId="651639162">
    <w:abstractNumId w:val="59"/>
  </w:num>
  <w:num w:numId="461" w16cid:durableId="1028409948">
    <w:abstractNumId w:val="562"/>
  </w:num>
  <w:num w:numId="462" w16cid:durableId="1724787224">
    <w:abstractNumId w:val="600"/>
  </w:num>
  <w:num w:numId="463" w16cid:durableId="76488645">
    <w:abstractNumId w:val="60"/>
  </w:num>
  <w:num w:numId="464" w16cid:durableId="2028561286">
    <w:abstractNumId w:val="270"/>
  </w:num>
  <w:num w:numId="465" w16cid:durableId="1258367534">
    <w:abstractNumId w:val="590"/>
  </w:num>
  <w:num w:numId="466" w16cid:durableId="1515921809">
    <w:abstractNumId w:val="147"/>
  </w:num>
  <w:num w:numId="467" w16cid:durableId="1884171882">
    <w:abstractNumId w:val="358"/>
  </w:num>
  <w:num w:numId="468" w16cid:durableId="1560290597">
    <w:abstractNumId w:val="405"/>
  </w:num>
  <w:num w:numId="469" w16cid:durableId="1101949954">
    <w:abstractNumId w:val="161"/>
  </w:num>
  <w:num w:numId="470" w16cid:durableId="1655647613">
    <w:abstractNumId w:val="190"/>
  </w:num>
  <w:num w:numId="471" w16cid:durableId="436411700">
    <w:abstractNumId w:val="627"/>
  </w:num>
  <w:num w:numId="472" w16cid:durableId="390928513">
    <w:abstractNumId w:val="207"/>
  </w:num>
  <w:num w:numId="473" w16cid:durableId="851837370">
    <w:abstractNumId w:val="644"/>
  </w:num>
  <w:num w:numId="474" w16cid:durableId="2012103020">
    <w:abstractNumId w:val="550"/>
  </w:num>
  <w:num w:numId="475" w16cid:durableId="219367992">
    <w:abstractNumId w:val="56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7"/>
  </w:num>
  <w:num w:numId="478" w16cid:durableId="2071078013">
    <w:abstractNumId w:val="288"/>
  </w:num>
  <w:num w:numId="479" w16cid:durableId="405996736">
    <w:abstractNumId w:val="187"/>
  </w:num>
  <w:num w:numId="480" w16cid:durableId="1642155238">
    <w:abstractNumId w:val="119"/>
  </w:num>
  <w:num w:numId="481" w16cid:durableId="1413309136">
    <w:abstractNumId w:val="45"/>
  </w:num>
  <w:num w:numId="482" w16cid:durableId="976571691">
    <w:abstractNumId w:val="374"/>
  </w:num>
  <w:num w:numId="483" w16cid:durableId="733813620">
    <w:abstractNumId w:val="449"/>
  </w:num>
  <w:num w:numId="484" w16cid:durableId="1105609635">
    <w:abstractNumId w:val="319"/>
  </w:num>
  <w:num w:numId="485" w16cid:durableId="1987398406">
    <w:abstractNumId w:val="585"/>
  </w:num>
  <w:num w:numId="486" w16cid:durableId="1687753861">
    <w:abstractNumId w:val="139"/>
  </w:num>
  <w:num w:numId="487" w16cid:durableId="1672559508">
    <w:abstractNumId w:val="47"/>
  </w:num>
  <w:num w:numId="488" w16cid:durableId="1718121273">
    <w:abstractNumId w:val="414"/>
  </w:num>
  <w:num w:numId="489" w16cid:durableId="519900822">
    <w:abstractNumId w:val="599"/>
  </w:num>
  <w:num w:numId="490" w16cid:durableId="850602460">
    <w:abstractNumId w:val="572"/>
  </w:num>
  <w:num w:numId="491" w16cid:durableId="292908228">
    <w:abstractNumId w:val="346"/>
  </w:num>
  <w:num w:numId="492" w16cid:durableId="1923833589">
    <w:abstractNumId w:val="511"/>
  </w:num>
  <w:num w:numId="493" w16cid:durableId="603223414">
    <w:abstractNumId w:val="221"/>
  </w:num>
  <w:num w:numId="494" w16cid:durableId="1921669983">
    <w:abstractNumId w:val="367"/>
  </w:num>
  <w:num w:numId="495" w16cid:durableId="78138901">
    <w:abstractNumId w:val="100"/>
  </w:num>
  <w:num w:numId="496" w16cid:durableId="1336150392">
    <w:abstractNumId w:val="639"/>
  </w:num>
  <w:num w:numId="497" w16cid:durableId="2088770528">
    <w:abstractNumId w:val="452"/>
  </w:num>
  <w:num w:numId="498" w16cid:durableId="149952613">
    <w:abstractNumId w:val="54"/>
  </w:num>
  <w:num w:numId="499" w16cid:durableId="496073718">
    <w:abstractNumId w:val="450"/>
  </w:num>
  <w:num w:numId="500" w16cid:durableId="1642880102">
    <w:abstractNumId w:val="204"/>
  </w:num>
  <w:num w:numId="501" w16cid:durableId="2080127658">
    <w:abstractNumId w:val="56"/>
  </w:num>
  <w:num w:numId="502" w16cid:durableId="1362121308">
    <w:abstractNumId w:val="36"/>
  </w:num>
  <w:num w:numId="503" w16cid:durableId="2030179636">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8"/>
  </w:num>
  <w:num w:numId="505" w16cid:durableId="451898722">
    <w:abstractNumId w:val="607"/>
  </w:num>
  <w:num w:numId="506" w16cid:durableId="1943799309">
    <w:abstractNumId w:val="293"/>
  </w:num>
  <w:num w:numId="507" w16cid:durableId="2006008425">
    <w:abstractNumId w:val="643"/>
  </w:num>
  <w:num w:numId="508" w16cid:durableId="2139951819">
    <w:abstractNumId w:val="499"/>
  </w:num>
  <w:num w:numId="509" w16cid:durableId="383800106">
    <w:abstractNumId w:val="61"/>
  </w:num>
  <w:num w:numId="510" w16cid:durableId="951281625">
    <w:abstractNumId w:val="321"/>
  </w:num>
  <w:num w:numId="511" w16cid:durableId="1139807983">
    <w:abstractNumId w:val="567"/>
  </w:num>
  <w:num w:numId="512" w16cid:durableId="381296640">
    <w:abstractNumId w:val="413"/>
  </w:num>
  <w:num w:numId="513" w16cid:durableId="1771200472">
    <w:abstractNumId w:val="611"/>
  </w:num>
  <w:num w:numId="514" w16cid:durableId="528028960">
    <w:abstractNumId w:val="538"/>
  </w:num>
  <w:num w:numId="515" w16cid:durableId="261768329">
    <w:abstractNumId w:val="2"/>
  </w:num>
  <w:num w:numId="516" w16cid:durableId="283660506">
    <w:abstractNumId w:val="459"/>
  </w:num>
  <w:num w:numId="517" w16cid:durableId="1964576333">
    <w:abstractNumId w:val="173"/>
  </w:num>
  <w:num w:numId="518" w16cid:durableId="1247493201">
    <w:abstractNumId w:val="247"/>
  </w:num>
  <w:num w:numId="519" w16cid:durableId="537547240">
    <w:abstractNumId w:val="349"/>
  </w:num>
  <w:num w:numId="520" w16cid:durableId="871305922">
    <w:abstractNumId w:val="597"/>
  </w:num>
  <w:num w:numId="521" w16cid:durableId="1148862682">
    <w:abstractNumId w:val="558"/>
  </w:num>
  <w:num w:numId="522" w16cid:durableId="633802068">
    <w:abstractNumId w:val="80"/>
  </w:num>
  <w:num w:numId="523" w16cid:durableId="132598164">
    <w:abstractNumId w:val="434"/>
  </w:num>
  <w:num w:numId="524" w16cid:durableId="49770122">
    <w:abstractNumId w:val="85"/>
  </w:num>
  <w:num w:numId="525" w16cid:durableId="33387205">
    <w:abstractNumId w:val="490"/>
  </w:num>
  <w:num w:numId="526" w16cid:durableId="1287925835">
    <w:abstractNumId w:val="480"/>
  </w:num>
  <w:num w:numId="527" w16cid:durableId="1953708491">
    <w:abstractNumId w:val="83"/>
  </w:num>
  <w:num w:numId="528" w16cid:durableId="1633822821">
    <w:abstractNumId w:val="74"/>
  </w:num>
  <w:num w:numId="529" w16cid:durableId="1403525143">
    <w:abstractNumId w:val="216"/>
  </w:num>
  <w:num w:numId="530" w16cid:durableId="1339843444">
    <w:abstractNumId w:val="391"/>
  </w:num>
  <w:num w:numId="531" w16cid:durableId="942810285">
    <w:abstractNumId w:val="441"/>
  </w:num>
  <w:num w:numId="532" w16cid:durableId="754478965">
    <w:abstractNumId w:val="153"/>
  </w:num>
  <w:num w:numId="533" w16cid:durableId="922448039">
    <w:abstractNumId w:val="541"/>
  </w:num>
  <w:num w:numId="534" w16cid:durableId="2068381954">
    <w:abstractNumId w:val="474"/>
  </w:num>
  <w:num w:numId="535" w16cid:durableId="1638217000">
    <w:abstractNumId w:val="1"/>
  </w:num>
  <w:num w:numId="536" w16cid:durableId="128666058">
    <w:abstractNumId w:val="295"/>
  </w:num>
  <w:num w:numId="537" w16cid:durableId="125203454">
    <w:abstractNumId w:val="96"/>
  </w:num>
  <w:num w:numId="538" w16cid:durableId="861018058">
    <w:abstractNumId w:val="554"/>
  </w:num>
  <w:num w:numId="539" w16cid:durableId="1752921279">
    <w:abstractNumId w:val="151"/>
  </w:num>
  <w:num w:numId="540" w16cid:durableId="70583013">
    <w:abstractNumId w:val="618"/>
  </w:num>
  <w:num w:numId="541" w16cid:durableId="1106581146">
    <w:abstractNumId w:val="444"/>
  </w:num>
  <w:num w:numId="542" w16cid:durableId="1090732344">
    <w:abstractNumId w:val="593"/>
  </w:num>
  <w:num w:numId="543" w16cid:durableId="875044333">
    <w:abstractNumId w:val="49"/>
  </w:num>
  <w:num w:numId="544" w16cid:durableId="1110003725">
    <w:abstractNumId w:val="13"/>
  </w:num>
  <w:num w:numId="545" w16cid:durableId="959920143">
    <w:abstractNumId w:val="628"/>
  </w:num>
  <w:num w:numId="546" w16cid:durableId="1397358695">
    <w:abstractNumId w:val="571"/>
  </w:num>
  <w:num w:numId="547" w16cid:durableId="711340883">
    <w:abstractNumId w:val="395"/>
  </w:num>
  <w:num w:numId="548" w16cid:durableId="615866319">
    <w:abstractNumId w:val="143"/>
  </w:num>
  <w:num w:numId="549" w16cid:durableId="1433088982">
    <w:abstractNumId w:val="73"/>
  </w:num>
  <w:num w:numId="550" w16cid:durableId="1380084752">
    <w:abstractNumId w:val="359"/>
  </w:num>
  <w:num w:numId="551" w16cid:durableId="1664042457">
    <w:abstractNumId w:val="234"/>
  </w:num>
  <w:num w:numId="552" w16cid:durableId="1796219587">
    <w:abstractNumId w:val="289"/>
  </w:num>
  <w:num w:numId="553" w16cid:durableId="1094058848">
    <w:abstractNumId w:val="629"/>
  </w:num>
  <w:num w:numId="554" w16cid:durableId="1003359951">
    <w:abstractNumId w:val="378"/>
  </w:num>
  <w:num w:numId="555" w16cid:durableId="1119492504">
    <w:abstractNumId w:val="546"/>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8"/>
  </w:num>
  <w:num w:numId="561" w16cid:durableId="40329794">
    <w:abstractNumId w:val="582"/>
  </w:num>
  <w:num w:numId="562" w16cid:durableId="1216040945">
    <w:abstractNumId w:val="287"/>
  </w:num>
  <w:num w:numId="563" w16cid:durableId="512107058">
    <w:abstractNumId w:val="192"/>
  </w:num>
  <w:num w:numId="564" w16cid:durableId="575167179">
    <w:abstractNumId w:val="125"/>
  </w:num>
  <w:num w:numId="565" w16cid:durableId="1502575643">
    <w:abstractNumId w:val="275"/>
  </w:num>
  <w:num w:numId="566" w16cid:durableId="1551914716">
    <w:abstractNumId w:val="630"/>
  </w:num>
  <w:num w:numId="567" w16cid:durableId="179200433">
    <w:abstractNumId w:val="140"/>
  </w:num>
  <w:num w:numId="568" w16cid:durableId="288052214">
    <w:abstractNumId w:val="426"/>
  </w:num>
  <w:num w:numId="569" w16cid:durableId="1384251772">
    <w:abstractNumId w:val="290"/>
  </w:num>
  <w:num w:numId="570" w16cid:durableId="831793754">
    <w:abstractNumId w:val="305"/>
  </w:num>
  <w:num w:numId="571" w16cid:durableId="1823349287">
    <w:abstractNumId w:val="527"/>
  </w:num>
  <w:num w:numId="572" w16cid:durableId="2017540158">
    <w:abstractNumId w:val="344"/>
  </w:num>
  <w:num w:numId="573" w16cid:durableId="1912887210">
    <w:abstractNumId w:val="231"/>
  </w:num>
  <w:num w:numId="574" w16cid:durableId="1480345518">
    <w:abstractNumId w:val="245"/>
  </w:num>
  <w:num w:numId="575" w16cid:durableId="575748318">
    <w:abstractNumId w:val="424"/>
  </w:num>
  <w:num w:numId="576" w16cid:durableId="1542404693">
    <w:abstractNumId w:val="236"/>
  </w:num>
  <w:num w:numId="577" w16cid:durableId="386035582">
    <w:abstractNumId w:val="406"/>
  </w:num>
  <w:num w:numId="578" w16cid:durableId="2056808413">
    <w:abstractNumId w:val="369"/>
  </w:num>
  <w:num w:numId="579" w16cid:durableId="1651522557">
    <w:abstractNumId w:val="462"/>
  </w:num>
  <w:num w:numId="580" w16cid:durableId="562912943">
    <w:abstractNumId w:val="243"/>
  </w:num>
  <w:num w:numId="581" w16cid:durableId="449325448">
    <w:abstractNumId w:val="555"/>
  </w:num>
  <w:num w:numId="582" w16cid:durableId="1865168553">
    <w:abstractNumId w:val="32"/>
  </w:num>
  <w:num w:numId="583" w16cid:durableId="823740830">
    <w:abstractNumId w:val="86"/>
  </w:num>
  <w:num w:numId="584" w16cid:durableId="2134203365">
    <w:abstractNumId w:val="463"/>
  </w:num>
  <w:num w:numId="585" w16cid:durableId="485436031">
    <w:abstractNumId w:val="157"/>
  </w:num>
  <w:num w:numId="586" w16cid:durableId="74908024">
    <w:abstractNumId w:val="544"/>
  </w:num>
  <w:num w:numId="587" w16cid:durableId="278686289">
    <w:abstractNumId w:val="460"/>
  </w:num>
  <w:num w:numId="588" w16cid:durableId="1873957098">
    <w:abstractNumId w:val="177"/>
  </w:num>
  <w:num w:numId="589" w16cid:durableId="1429503351">
    <w:abstractNumId w:val="605"/>
  </w:num>
  <w:num w:numId="590" w16cid:durableId="108404417">
    <w:abstractNumId w:val="3"/>
  </w:num>
  <w:num w:numId="591" w16cid:durableId="330105705">
    <w:abstractNumId w:val="300"/>
  </w:num>
  <w:num w:numId="592" w16cid:durableId="1994944006">
    <w:abstractNumId w:val="608"/>
  </w:num>
  <w:num w:numId="593" w16cid:durableId="707220362">
    <w:abstractNumId w:val="201"/>
  </w:num>
  <w:num w:numId="594" w16cid:durableId="168445744">
    <w:abstractNumId w:val="81"/>
  </w:num>
  <w:num w:numId="595" w16cid:durableId="1296444909">
    <w:abstractNumId w:val="423"/>
  </w:num>
  <w:num w:numId="596" w16cid:durableId="176236674">
    <w:abstractNumId w:val="498"/>
  </w:num>
  <w:num w:numId="597" w16cid:durableId="1324746893">
    <w:abstractNumId w:val="87"/>
  </w:num>
  <w:num w:numId="598" w16cid:durableId="1118719474">
    <w:abstractNumId w:val="27"/>
  </w:num>
  <w:num w:numId="599" w16cid:durableId="225991254">
    <w:abstractNumId w:val="55"/>
  </w:num>
  <w:num w:numId="600" w16cid:durableId="1806969033">
    <w:abstractNumId w:val="651"/>
  </w:num>
  <w:num w:numId="601" w16cid:durableId="1542865201">
    <w:abstractNumId w:val="172"/>
  </w:num>
  <w:num w:numId="602" w16cid:durableId="823591320">
    <w:abstractNumId w:val="197"/>
  </w:num>
  <w:num w:numId="603" w16cid:durableId="1612083284">
    <w:abstractNumId w:val="456"/>
  </w:num>
  <w:num w:numId="604" w16cid:durableId="80613507">
    <w:abstractNumId w:val="281"/>
  </w:num>
  <w:num w:numId="605" w16cid:durableId="679433933">
    <w:abstractNumId w:val="218"/>
  </w:num>
  <w:num w:numId="606" w16cid:durableId="1068184379">
    <w:abstractNumId w:val="99"/>
  </w:num>
  <w:num w:numId="607" w16cid:durableId="442653447">
    <w:abstractNumId w:val="15"/>
  </w:num>
  <w:num w:numId="608" w16cid:durableId="1584299879">
    <w:abstractNumId w:val="202"/>
  </w:num>
  <w:num w:numId="609" w16cid:durableId="1921523604">
    <w:abstractNumId w:val="52"/>
  </w:num>
  <w:num w:numId="610" w16cid:durableId="887230075">
    <w:abstractNumId w:val="514"/>
  </w:num>
  <w:num w:numId="611" w16cid:durableId="696320551">
    <w:abstractNumId w:val="241"/>
  </w:num>
  <w:num w:numId="612" w16cid:durableId="1314139593">
    <w:abstractNumId w:val="439"/>
  </w:num>
  <w:num w:numId="613" w16cid:durableId="1032342766">
    <w:abstractNumId w:val="553"/>
  </w:num>
  <w:num w:numId="614" w16cid:durableId="384834264">
    <w:abstractNumId w:val="325"/>
  </w:num>
  <w:num w:numId="615" w16cid:durableId="24987762">
    <w:abstractNumId w:val="549"/>
  </w:num>
  <w:num w:numId="616" w16cid:durableId="170730701">
    <w:abstractNumId w:val="273"/>
  </w:num>
  <w:num w:numId="617" w16cid:durableId="331681343">
    <w:abstractNumId w:val="487"/>
  </w:num>
  <w:num w:numId="618" w16cid:durableId="869029749">
    <w:abstractNumId w:val="26"/>
  </w:num>
  <w:num w:numId="619" w16cid:durableId="1708530737">
    <w:abstractNumId w:val="237"/>
  </w:num>
  <w:num w:numId="620" w16cid:durableId="1287586187">
    <w:abstractNumId w:val="165"/>
  </w:num>
  <w:num w:numId="621" w16cid:durableId="1737586421">
    <w:abstractNumId w:val="179"/>
  </w:num>
  <w:num w:numId="622" w16cid:durableId="1426148774">
    <w:abstractNumId w:val="302"/>
  </w:num>
  <w:num w:numId="623" w16cid:durableId="836189719">
    <w:abstractNumId w:val="211"/>
  </w:num>
  <w:num w:numId="624" w16cid:durableId="952900932">
    <w:abstractNumId w:val="635"/>
  </w:num>
  <w:num w:numId="625" w16cid:durableId="2017882029">
    <w:abstractNumId w:val="283"/>
  </w:num>
  <w:num w:numId="626" w16cid:durableId="451679290">
    <w:abstractNumId w:val="340"/>
  </w:num>
  <w:num w:numId="627" w16cid:durableId="711539106">
    <w:abstractNumId w:val="256"/>
  </w:num>
  <w:num w:numId="628" w16cid:durableId="1240093614">
    <w:abstractNumId w:val="111"/>
  </w:num>
  <w:num w:numId="629" w16cid:durableId="27797925">
    <w:abstractNumId w:val="219"/>
  </w:num>
  <w:num w:numId="630" w16cid:durableId="1678076099">
    <w:abstractNumId w:val="547"/>
  </w:num>
  <w:num w:numId="631" w16cid:durableId="1397433338">
    <w:abstractNumId w:val="251"/>
  </w:num>
  <w:num w:numId="632" w16cid:durableId="629286672">
    <w:abstractNumId w:val="556"/>
  </w:num>
  <w:num w:numId="633" w16cid:durableId="31157956">
    <w:abstractNumId w:val="255"/>
  </w:num>
  <w:num w:numId="634" w16cid:durableId="1459253885">
    <w:abstractNumId w:val="183"/>
  </w:num>
  <w:num w:numId="635" w16cid:durableId="961812504">
    <w:abstractNumId w:val="17"/>
  </w:num>
  <w:num w:numId="636" w16cid:durableId="965083578">
    <w:abstractNumId w:val="513"/>
  </w:num>
  <w:num w:numId="637" w16cid:durableId="1172986684">
    <w:abstractNumId w:val="303"/>
  </w:num>
  <w:num w:numId="638" w16cid:durableId="903371202">
    <w:abstractNumId w:val="186"/>
  </w:num>
  <w:num w:numId="639" w16cid:durableId="283316895">
    <w:abstractNumId w:val="602"/>
  </w:num>
  <w:num w:numId="640" w16cid:durableId="687878253">
    <w:abstractNumId w:val="232"/>
  </w:num>
  <w:num w:numId="641" w16cid:durableId="1768504881">
    <w:abstractNumId w:val="535"/>
  </w:num>
  <w:num w:numId="642" w16cid:durableId="696080282">
    <w:abstractNumId w:val="596"/>
  </w:num>
  <w:num w:numId="643" w16cid:durableId="126242520">
    <w:abstractNumId w:val="355"/>
  </w:num>
  <w:num w:numId="644" w16cid:durableId="1933005844">
    <w:abstractNumId w:val="478"/>
  </w:num>
  <w:num w:numId="645" w16cid:durableId="1218398506">
    <w:abstractNumId w:val="118"/>
  </w:num>
  <w:num w:numId="646" w16cid:durableId="1737894652">
    <w:abstractNumId w:val="17"/>
  </w:num>
  <w:num w:numId="647" w16cid:durableId="2043281675">
    <w:abstractNumId w:val="188"/>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7"/>
  </w:num>
  <w:num w:numId="661" w16cid:durableId="1815412926">
    <w:abstractNumId w:val="410"/>
  </w:num>
  <w:num w:numId="662" w16cid:durableId="1613321851">
    <w:abstractNumId w:val="17"/>
  </w:num>
  <w:num w:numId="663" w16cid:durableId="982202351">
    <w:abstractNumId w:val="57"/>
  </w:num>
  <w:num w:numId="664" w16cid:durableId="591593970">
    <w:abstractNumId w:val="429"/>
  </w:num>
  <w:num w:numId="665" w16cid:durableId="2028404872">
    <w:abstractNumId w:val="17"/>
  </w:num>
  <w:num w:numId="666" w16cid:durableId="467748487">
    <w:abstractNumId w:val="17"/>
  </w:num>
  <w:num w:numId="667" w16cid:durableId="153690008">
    <w:abstractNumId w:val="361"/>
  </w:num>
  <w:num w:numId="668" w16cid:durableId="821628125">
    <w:abstractNumId w:val="17"/>
  </w:num>
  <w:num w:numId="669" w16cid:durableId="845754905">
    <w:abstractNumId w:val="17"/>
  </w:num>
  <w:num w:numId="670" w16cid:durableId="1631126000">
    <w:abstractNumId w:val="17"/>
  </w:num>
  <w:num w:numId="671" w16cid:durableId="1744449994">
    <w:abstractNumId w:val="465"/>
  </w:num>
  <w:num w:numId="672" w16cid:durableId="1067075088">
    <w:abstractNumId w:val="72"/>
  </w:num>
  <w:num w:numId="673" w16cid:durableId="891036113">
    <w:abstractNumId w:val="120"/>
  </w:num>
  <w:num w:numId="674" w16cid:durableId="340402392">
    <w:abstractNumId w:val="17"/>
  </w:num>
  <w:num w:numId="675" w16cid:durableId="1145245340">
    <w:abstractNumId w:val="169"/>
  </w:num>
  <w:num w:numId="676" w16cid:durableId="435099086">
    <w:abstractNumId w:val="17"/>
  </w:num>
  <w:num w:numId="677" w16cid:durableId="285234693">
    <w:abstractNumId w:val="313"/>
  </w:num>
  <w:num w:numId="678" w16cid:durableId="1692992707">
    <w:abstractNumId w:val="17"/>
  </w:num>
  <w:num w:numId="679" w16cid:durableId="1115251297">
    <w:abstractNumId w:val="17"/>
  </w:num>
  <w:num w:numId="680" w16cid:durableId="1082022632">
    <w:abstractNumId w:val="261"/>
  </w:num>
  <w:num w:numId="681" w16cid:durableId="1536163854">
    <w:abstractNumId w:val="17"/>
  </w:num>
  <w:num w:numId="682" w16cid:durableId="1813786439">
    <w:abstractNumId w:val="17"/>
  </w:num>
  <w:num w:numId="683" w16cid:durableId="560681207">
    <w:abstractNumId w:val="17"/>
  </w:num>
  <w:num w:numId="684" w16cid:durableId="153574760">
    <w:abstractNumId w:val="17"/>
  </w:num>
  <w:num w:numId="685" w16cid:durableId="1945115945">
    <w:abstractNumId w:val="17"/>
  </w:num>
  <w:num w:numId="686" w16cid:durableId="1855610484">
    <w:abstractNumId w:val="17"/>
  </w:num>
  <w:num w:numId="687" w16cid:durableId="1810976854">
    <w:abstractNumId w:val="271"/>
  </w:num>
  <w:num w:numId="688" w16cid:durableId="797846027">
    <w:abstractNumId w:val="17"/>
  </w:num>
  <w:num w:numId="689" w16cid:durableId="1948350153">
    <w:abstractNumId w:val="17"/>
  </w:num>
  <w:num w:numId="690" w16cid:durableId="922372574">
    <w:abstractNumId w:val="17"/>
  </w:num>
  <w:num w:numId="691" w16cid:durableId="383523259">
    <w:abstractNumId w:val="48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80B5E"/>
    <w:rsid w:val="000A1909"/>
    <w:rsid w:val="000A60ED"/>
    <w:rsid w:val="000C1A19"/>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1F09E5"/>
    <w:rsid w:val="00220189"/>
    <w:rsid w:val="00226209"/>
    <w:rsid w:val="002274C5"/>
    <w:rsid w:val="002528DE"/>
    <w:rsid w:val="002548E6"/>
    <w:rsid w:val="002606FC"/>
    <w:rsid w:val="00275881"/>
    <w:rsid w:val="002B25CB"/>
    <w:rsid w:val="002B389E"/>
    <w:rsid w:val="002C0C82"/>
    <w:rsid w:val="002D719B"/>
    <w:rsid w:val="00303A87"/>
    <w:rsid w:val="0030732C"/>
    <w:rsid w:val="00326C8C"/>
    <w:rsid w:val="00330A5A"/>
    <w:rsid w:val="003429DB"/>
    <w:rsid w:val="00344617"/>
    <w:rsid w:val="00344A41"/>
    <w:rsid w:val="00346E6B"/>
    <w:rsid w:val="003607C5"/>
    <w:rsid w:val="00366C59"/>
    <w:rsid w:val="00370698"/>
    <w:rsid w:val="00385E09"/>
    <w:rsid w:val="00386E4C"/>
    <w:rsid w:val="003976BE"/>
    <w:rsid w:val="003B748F"/>
    <w:rsid w:val="003C303C"/>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21101"/>
    <w:rsid w:val="00624E44"/>
    <w:rsid w:val="006315A5"/>
    <w:rsid w:val="006858FA"/>
    <w:rsid w:val="006860FE"/>
    <w:rsid w:val="00691900"/>
    <w:rsid w:val="006A2FB0"/>
    <w:rsid w:val="006A5206"/>
    <w:rsid w:val="006B3DCD"/>
    <w:rsid w:val="006C60F6"/>
    <w:rsid w:val="006D302A"/>
    <w:rsid w:val="006E261B"/>
    <w:rsid w:val="006E2D99"/>
    <w:rsid w:val="006E53C6"/>
    <w:rsid w:val="006F6945"/>
    <w:rsid w:val="00701A17"/>
    <w:rsid w:val="00760F24"/>
    <w:rsid w:val="00763A34"/>
    <w:rsid w:val="00776337"/>
    <w:rsid w:val="00781DD5"/>
    <w:rsid w:val="00782243"/>
    <w:rsid w:val="00792998"/>
    <w:rsid w:val="007A63FA"/>
    <w:rsid w:val="007B0C3B"/>
    <w:rsid w:val="007B4BDD"/>
    <w:rsid w:val="007B78A6"/>
    <w:rsid w:val="007C1AEA"/>
    <w:rsid w:val="007D538A"/>
    <w:rsid w:val="007E6B90"/>
    <w:rsid w:val="0080076A"/>
    <w:rsid w:val="008049AB"/>
    <w:rsid w:val="00805A89"/>
    <w:rsid w:val="00816329"/>
    <w:rsid w:val="00826D07"/>
    <w:rsid w:val="00826E9C"/>
    <w:rsid w:val="008443A3"/>
    <w:rsid w:val="008468D4"/>
    <w:rsid w:val="0086695B"/>
    <w:rsid w:val="008836E9"/>
    <w:rsid w:val="008900D4"/>
    <w:rsid w:val="008974C7"/>
    <w:rsid w:val="008A042B"/>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59FD"/>
    <w:rsid w:val="00AD1DF3"/>
    <w:rsid w:val="00AD4009"/>
    <w:rsid w:val="00AD7466"/>
    <w:rsid w:val="00AD7588"/>
    <w:rsid w:val="00AE467A"/>
    <w:rsid w:val="00B01671"/>
    <w:rsid w:val="00B02C9F"/>
    <w:rsid w:val="00B3722D"/>
    <w:rsid w:val="00B8306C"/>
    <w:rsid w:val="00B866F8"/>
    <w:rsid w:val="00B91BA0"/>
    <w:rsid w:val="00B928A9"/>
    <w:rsid w:val="00B93343"/>
    <w:rsid w:val="00BA48C8"/>
    <w:rsid w:val="00BB14F1"/>
    <w:rsid w:val="00BB7FB3"/>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25C"/>
    <w:rsid w:val="00D05433"/>
    <w:rsid w:val="00D0763A"/>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2B35"/>
    <w:rsid w:val="00E07A91"/>
    <w:rsid w:val="00E11438"/>
    <w:rsid w:val="00E206F1"/>
    <w:rsid w:val="00E30A5E"/>
    <w:rsid w:val="00E3337A"/>
    <w:rsid w:val="00E40B37"/>
    <w:rsid w:val="00E551FD"/>
    <w:rsid w:val="00E65616"/>
    <w:rsid w:val="00E7590E"/>
    <w:rsid w:val="00E8201B"/>
    <w:rsid w:val="00E83DAE"/>
    <w:rsid w:val="00E84E4F"/>
    <w:rsid w:val="00E86642"/>
    <w:rsid w:val="00E869E9"/>
    <w:rsid w:val="00E91F77"/>
    <w:rsid w:val="00EA0BC2"/>
    <w:rsid w:val="00EA7968"/>
    <w:rsid w:val="00ED0E45"/>
    <w:rsid w:val="00ED49A8"/>
    <w:rsid w:val="00ED7AE1"/>
    <w:rsid w:val="00EE4C05"/>
    <w:rsid w:val="00EF1059"/>
    <w:rsid w:val="00F22149"/>
    <w:rsid w:val="00F51C98"/>
    <w:rsid w:val="00F51FDA"/>
    <w:rsid w:val="00F80C05"/>
    <w:rsid w:val="00F81399"/>
    <w:rsid w:val="00FA0EF5"/>
    <w:rsid w:val="00FC5262"/>
    <w:rsid w:val="00FE068C"/>
    <w:rsid w:val="00FE077F"/>
    <w:rsid w:val="00FE59AA"/>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6CE6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5"/>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6"/>
    <w:uiPriority w:val="34"/>
    <w:qFormat/>
    <w:rsid w:val="001D6884"/>
    <w:pPr>
      <w:suppressAutoHyphens/>
      <w:spacing w:after="50"/>
      <w:ind w:left="840"/>
    </w:pPr>
    <w:rPr>
      <w:rFonts w:ascii="Cambria" w:eastAsia="SimHei" w:hAnsi="Cambria" w:cs="SimSun"/>
      <w:sz w:val="20"/>
      <w:szCs w:val="20"/>
      <w:lang w:eastAsia="en-US"/>
    </w:rPr>
  </w:style>
  <w:style w:type="character" w:customStyle="1" w:styleId="a6">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7">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8">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9"/>
    <w:qFormat/>
    <w:locked/>
    <w:rsid w:val="001D6884"/>
    <w:rPr>
      <w:rFonts w:ascii="SimSun" w:eastAsia="SimSun" w:hAnsi="SimSun" w:cs="SimSun"/>
    </w:rPr>
  </w:style>
  <w:style w:type="paragraph" w:customStyle="1" w:styleId="a9">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a">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b">
    <w:name w:val="テキスト (文字)"/>
    <w:link w:val="ac"/>
    <w:qFormat/>
    <w:locked/>
    <w:rsid w:val="001D6884"/>
    <w:rPr>
      <w:rFonts w:ascii="Century" w:hAnsi="Century"/>
    </w:rPr>
  </w:style>
  <w:style w:type="paragraph" w:customStyle="1" w:styleId="ac">
    <w:name w:val="テキスト"/>
    <w:basedOn w:val="Normal"/>
    <w:link w:val="ab"/>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2">
    <w:name w:val="清單段落 字元"/>
    <w:link w:val="ListParagraph1"/>
    <w:qFormat/>
    <w:rsid w:val="008974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2612</Words>
  <Characters>14893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2024-09-25T04:10:00Z</dcterms:created>
  <dcterms:modified xsi:type="dcterms:W3CDTF">2024-09-27T02:57:00Z</dcterms:modified>
</cp:coreProperties>
</file>